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580EA" w14:textId="77777777" w:rsidR="00E62988" w:rsidRPr="00C80FA7" w:rsidRDefault="00000000" w:rsidP="007057CC">
      <w:pPr>
        <w:pStyle w:val="Ttulo"/>
        <w:jc w:val="center"/>
        <w:rPr>
          <w:sz w:val="20"/>
          <w:szCs w:val="20"/>
        </w:rPr>
      </w:pPr>
      <w:bookmarkStart w:id="0" w:name="_d5lzz73hqxc6" w:colFirst="0" w:colLast="0"/>
      <w:bookmarkEnd w:id="0"/>
      <w:r w:rsidRPr="00C80FA7">
        <w:rPr>
          <w:sz w:val="20"/>
          <w:szCs w:val="20"/>
        </w:rPr>
        <w:t>TÉRMINOS DE CONTRATACIÓN</w:t>
      </w:r>
    </w:p>
    <w:p w14:paraId="4D1F3AD1" w14:textId="77777777" w:rsidR="00E62988" w:rsidRPr="00C80FA7" w:rsidRDefault="00000000" w:rsidP="007057CC">
      <w:pPr>
        <w:pStyle w:val="Ttulo1"/>
        <w:jc w:val="center"/>
        <w:rPr>
          <w:szCs w:val="20"/>
        </w:rPr>
      </w:pPr>
      <w:bookmarkStart w:id="1" w:name="_bqtupk5ka2tj" w:colFirst="0" w:colLast="0"/>
      <w:bookmarkEnd w:id="1"/>
      <w:r w:rsidRPr="00C80FA7">
        <w:rPr>
          <w:szCs w:val="20"/>
        </w:rPr>
        <w:t>CONSTRUCCIÓN DEL SISTEMA DE GASES MEDICINALES DEL BLOQUE C DEL HOSPITAL DE SOLCA NÚCLEO DE LOJA</w:t>
      </w:r>
    </w:p>
    <w:p w14:paraId="42204B67" w14:textId="62F9EA4A" w:rsidR="00E62988" w:rsidRPr="00C80FA7" w:rsidRDefault="00000000" w:rsidP="008D5F3D">
      <w:pPr>
        <w:pStyle w:val="Ttulo1"/>
        <w:numPr>
          <w:ilvl w:val="0"/>
          <w:numId w:val="3"/>
        </w:numPr>
      </w:pPr>
      <w:bookmarkStart w:id="2" w:name="_c4ln6lxe1bas" w:colFirst="0" w:colLast="0"/>
      <w:bookmarkEnd w:id="2"/>
      <w:r w:rsidRPr="00C80FA7">
        <w:t>OBJETO DE LA CONTRATACIÓN</w:t>
      </w:r>
    </w:p>
    <w:p w14:paraId="6BF98256" w14:textId="77777777" w:rsidR="00E62988" w:rsidRPr="00C80FA7" w:rsidRDefault="00000000" w:rsidP="007057CC">
      <w:pPr>
        <w:rPr>
          <w:szCs w:val="20"/>
        </w:rPr>
      </w:pPr>
      <w:r w:rsidRPr="00C80FA7">
        <w:rPr>
          <w:szCs w:val="20"/>
        </w:rPr>
        <w:t>Contratar la "CONSTRUCCIÓN DEL SISTEMA DE GASES MEDICINALES DEL BLOQUE C DEL HOSPITAL DE SOLCA NÚCLEO DE LOJA", de conformidad con los planos, especificaciones técnicas, presupuesto, análisis de precios unitarios y demás documentos que formen parte del proceso de contratación, en cumplimiento de la normativa técnica aplicable.</w:t>
      </w:r>
    </w:p>
    <w:p w14:paraId="5E0A07DD" w14:textId="77777777" w:rsidR="00E62988" w:rsidRPr="00C80FA7" w:rsidRDefault="00E62988" w:rsidP="007057CC">
      <w:pPr>
        <w:widowControl w:val="0"/>
        <w:pBdr>
          <w:top w:val="nil"/>
          <w:left w:val="nil"/>
          <w:bottom w:val="nil"/>
          <w:right w:val="nil"/>
          <w:between w:val="nil"/>
        </w:pBdr>
        <w:spacing w:line="276" w:lineRule="auto"/>
        <w:rPr>
          <w:szCs w:val="20"/>
        </w:rPr>
      </w:pPr>
    </w:p>
    <w:p w14:paraId="41DC9568" w14:textId="77777777" w:rsidR="00E62988" w:rsidRPr="00C80FA7" w:rsidRDefault="00000000" w:rsidP="007057CC">
      <w:pPr>
        <w:rPr>
          <w:szCs w:val="20"/>
        </w:rPr>
      </w:pPr>
      <w:r w:rsidRPr="00C80FA7">
        <w:rPr>
          <w:szCs w:val="20"/>
        </w:rPr>
        <w:t>La contratación comprenderá la provisión total de mano de obra calificada, equipos, materiales, herramientas, andamios, insumos de suelda, pruebas técnicas y puesta en marcha para los rubros de la red centralizada de gases medicinales (Oxígeno Medicinal).</w:t>
      </w:r>
    </w:p>
    <w:p w14:paraId="465C94BE" w14:textId="53DF707F" w:rsidR="00E62988" w:rsidRPr="00C80FA7" w:rsidRDefault="00000000" w:rsidP="008D5F3D">
      <w:pPr>
        <w:pStyle w:val="Ttulo1"/>
        <w:numPr>
          <w:ilvl w:val="0"/>
          <w:numId w:val="3"/>
        </w:numPr>
      </w:pPr>
      <w:bookmarkStart w:id="3" w:name="_l1wrf4lap8bd" w:colFirst="0" w:colLast="0"/>
      <w:bookmarkEnd w:id="3"/>
      <w:r w:rsidRPr="00C80FA7">
        <w:t>CONDICIONES GENERALES</w:t>
      </w:r>
    </w:p>
    <w:p w14:paraId="636A81DB" w14:textId="310EE29F" w:rsidR="00E62988" w:rsidRDefault="00000000" w:rsidP="007057CC">
      <w:pPr>
        <w:rPr>
          <w:szCs w:val="20"/>
        </w:rPr>
      </w:pPr>
      <w:r w:rsidRPr="00C80FA7">
        <w:rPr>
          <w:szCs w:val="20"/>
        </w:rPr>
        <w:t>Los trabajos de gases medicinales no necesariamente se ejecutarán de manera continua ni en un único frente, debido a la concurrencia de la obra civil y de las demás especialidades que intervienen en el Bloque C.</w:t>
      </w:r>
      <w:r w:rsidR="00BD5FF4">
        <w:rPr>
          <w:szCs w:val="20"/>
        </w:rPr>
        <w:t xml:space="preserve"> </w:t>
      </w:r>
      <w:r w:rsidRPr="00C80FA7">
        <w:rPr>
          <w:szCs w:val="20"/>
        </w:rPr>
        <w:t>El contratista deberá considerar desde la presentación de su oferta que la ejecución podrá requerir ingresos programados, retiros, reingresos, cambios de frente y ejecución por etapas, de acuerdo con el avance general de la obra.</w:t>
      </w:r>
    </w:p>
    <w:p w14:paraId="34796C75" w14:textId="77777777" w:rsidR="00C80FA7" w:rsidRDefault="00C80FA7" w:rsidP="007057CC">
      <w:pPr>
        <w:rPr>
          <w:szCs w:val="20"/>
        </w:rPr>
      </w:pPr>
    </w:p>
    <w:p w14:paraId="689E02E2" w14:textId="3D6F9518" w:rsidR="00C80FA7" w:rsidRPr="00C80FA7" w:rsidRDefault="00C80FA7" w:rsidP="00C80FA7">
      <w:pPr>
        <w:spacing w:line="276" w:lineRule="auto"/>
        <w:rPr>
          <w:szCs w:val="20"/>
        </w:rPr>
      </w:pPr>
      <w:r w:rsidRPr="00C80FA7">
        <w:rPr>
          <w:szCs w:val="20"/>
        </w:rPr>
        <w:t>SOLCA Núcleo de Loja contará con un Director Técnico de Obra, responsable de coordinar el avance general y la intervención de las diferentes especialidades, conjuntamente con la Administración del Contrato y los Fiscalizadores de cada área.</w:t>
      </w:r>
      <w:r w:rsidR="00BD5FF4">
        <w:rPr>
          <w:szCs w:val="20"/>
        </w:rPr>
        <w:t xml:space="preserve"> </w:t>
      </w:r>
      <w:r w:rsidRPr="00C80FA7">
        <w:rPr>
          <w:szCs w:val="20"/>
        </w:rPr>
        <w:t>La Administración del Contrato y la Fiscalización, en coordinación con la Dirección Técnica de Obra, podrán habilitar, restringir o reprogramar los frentes de trabajo, de acuerdo con la secuencia constructiva, el avance de la obra civil, la intervención de otras especialidades y las condiciones técnicas o de seguridad.</w:t>
      </w:r>
    </w:p>
    <w:p w14:paraId="10E17803" w14:textId="77777777" w:rsidR="00C80FA7" w:rsidRPr="00C80FA7" w:rsidRDefault="00C80FA7" w:rsidP="00C80FA7">
      <w:pPr>
        <w:spacing w:line="276" w:lineRule="auto"/>
        <w:rPr>
          <w:szCs w:val="20"/>
        </w:rPr>
      </w:pPr>
    </w:p>
    <w:p w14:paraId="0C611DBC" w14:textId="211085BD" w:rsidR="00C80FA7" w:rsidRPr="00C80FA7" w:rsidRDefault="00C80FA7" w:rsidP="00C80FA7">
      <w:pPr>
        <w:spacing w:line="276" w:lineRule="auto"/>
        <w:rPr>
          <w:szCs w:val="20"/>
        </w:rPr>
      </w:pPr>
      <w:r w:rsidRPr="00C80FA7">
        <w:rPr>
          <w:szCs w:val="20"/>
        </w:rPr>
        <w:t>Una vez habilitado un frente, el contratista deberá disponer oportunamente del personal, materiales, herramientas y equipos necesarios para ejecutar los trabajos requeridos.</w:t>
      </w:r>
      <w:r w:rsidR="00BD5FF4">
        <w:rPr>
          <w:szCs w:val="20"/>
        </w:rPr>
        <w:t xml:space="preserve"> </w:t>
      </w:r>
      <w:r w:rsidRPr="00C80FA7">
        <w:rPr>
          <w:szCs w:val="20"/>
        </w:rPr>
        <w:t>Cuando corresponda, el contratista deberá intervenir oportunamente para realizar el replanteo e instalación de cajetines, cajas, tuberías, canalizaciones y demás elementos eléctricos que deban quedar incorporados en la obra civil. Concluida su intervención, deberá liberar el frente y esperar la autorización para el siguiente ingreso.</w:t>
      </w:r>
    </w:p>
    <w:p w14:paraId="50FFB517" w14:textId="77777777" w:rsidR="00C80FA7" w:rsidRPr="00C80FA7" w:rsidRDefault="00C80FA7" w:rsidP="007057CC">
      <w:pPr>
        <w:rPr>
          <w:szCs w:val="20"/>
        </w:rPr>
      </w:pPr>
    </w:p>
    <w:p w14:paraId="08049ECE" w14:textId="724B3E9B" w:rsidR="00E62988" w:rsidRPr="00C80FA7" w:rsidRDefault="00000000" w:rsidP="008D5F3D">
      <w:pPr>
        <w:pStyle w:val="Ttulo1"/>
        <w:numPr>
          <w:ilvl w:val="0"/>
          <w:numId w:val="3"/>
        </w:numPr>
      </w:pPr>
      <w:bookmarkStart w:id="4" w:name="_jkh6i0l0xcrf" w:colFirst="0" w:colLast="0"/>
      <w:bookmarkEnd w:id="4"/>
      <w:r w:rsidRPr="00C80FA7">
        <w:t>REQUERIMIENTO TÉCNICO</w:t>
      </w:r>
    </w:p>
    <w:p w14:paraId="344CFC0F" w14:textId="77777777" w:rsidR="00E62988" w:rsidRPr="00C80FA7" w:rsidRDefault="00000000">
      <w:pPr>
        <w:rPr>
          <w:szCs w:val="20"/>
        </w:rPr>
      </w:pPr>
      <w:r w:rsidRPr="00C80FA7">
        <w:rPr>
          <w:szCs w:val="20"/>
        </w:rPr>
        <w:t>La contratación comprenderá los siguientes rubros:</w:t>
      </w:r>
    </w:p>
    <w:p w14:paraId="086EA046" w14:textId="77777777" w:rsidR="00E62988" w:rsidRPr="00C80FA7" w:rsidRDefault="00E62988">
      <w:pPr>
        <w:widowControl w:val="0"/>
        <w:pBdr>
          <w:top w:val="nil"/>
          <w:left w:val="nil"/>
          <w:bottom w:val="nil"/>
          <w:right w:val="nil"/>
          <w:between w:val="nil"/>
        </w:pBdr>
        <w:spacing w:line="276" w:lineRule="auto"/>
        <w:rPr>
          <w:szCs w:val="20"/>
        </w:rPr>
      </w:pPr>
    </w:p>
    <w:tbl>
      <w:tblPr>
        <w:tblW w:w="8849" w:type="dxa"/>
        <w:tblCellMar>
          <w:left w:w="70" w:type="dxa"/>
          <w:right w:w="70" w:type="dxa"/>
        </w:tblCellMar>
        <w:tblLook w:val="04A0" w:firstRow="1" w:lastRow="0" w:firstColumn="1" w:lastColumn="0" w:noHBand="0" w:noVBand="1"/>
      </w:tblPr>
      <w:tblGrid>
        <w:gridCol w:w="863"/>
        <w:gridCol w:w="4540"/>
        <w:gridCol w:w="726"/>
        <w:gridCol w:w="867"/>
        <w:gridCol w:w="883"/>
        <w:gridCol w:w="970"/>
      </w:tblGrid>
      <w:tr w:rsidR="009A37A8" w:rsidRPr="009A37A8" w14:paraId="292FC76A" w14:textId="77777777" w:rsidTr="001867A8">
        <w:trPr>
          <w:trHeight w:val="298"/>
        </w:trPr>
        <w:tc>
          <w:tcPr>
            <w:tcW w:w="8849" w:type="dxa"/>
            <w:gridSpan w:val="6"/>
            <w:tcBorders>
              <w:top w:val="single" w:sz="4" w:space="0" w:color="auto"/>
              <w:left w:val="single" w:sz="4" w:space="0" w:color="auto"/>
              <w:bottom w:val="single" w:sz="4" w:space="0" w:color="auto"/>
              <w:right w:val="single" w:sz="4" w:space="0" w:color="auto"/>
            </w:tcBorders>
            <w:noWrap/>
            <w:vAlign w:val="bottom"/>
            <w:hideMark/>
          </w:tcPr>
          <w:p w14:paraId="086F1971" w14:textId="77777777" w:rsidR="009A37A8" w:rsidRPr="009A37A8" w:rsidRDefault="009A37A8" w:rsidP="009A37A8">
            <w:pPr>
              <w:spacing w:line="240" w:lineRule="auto"/>
              <w:jc w:val="center"/>
              <w:rPr>
                <w:rFonts w:asciiTheme="majorHAnsi" w:eastAsia="Times New Roman" w:hAnsiTheme="majorHAnsi" w:cstheme="majorHAnsi"/>
                <w:color w:val="000000"/>
                <w:szCs w:val="20"/>
                <w:lang w:val="es-EC"/>
              </w:rPr>
            </w:pPr>
            <w:r w:rsidRPr="009A37A8">
              <w:rPr>
                <w:rFonts w:asciiTheme="majorHAnsi" w:eastAsia="Times New Roman" w:hAnsiTheme="majorHAnsi" w:cstheme="majorHAnsi"/>
                <w:color w:val="000000"/>
                <w:szCs w:val="20"/>
                <w:lang w:val="es-EC"/>
              </w:rPr>
              <w:t>SISTEMA DE GASES MEDICINALES</w:t>
            </w:r>
          </w:p>
        </w:tc>
      </w:tr>
      <w:tr w:rsidR="009A37A8" w:rsidRPr="009A37A8" w14:paraId="7FF8182D" w14:textId="77777777" w:rsidTr="001867A8">
        <w:trPr>
          <w:trHeight w:val="252"/>
        </w:trPr>
        <w:tc>
          <w:tcPr>
            <w:tcW w:w="863" w:type="dxa"/>
            <w:tcBorders>
              <w:top w:val="nil"/>
              <w:left w:val="single" w:sz="4" w:space="0" w:color="auto"/>
              <w:bottom w:val="single" w:sz="4" w:space="0" w:color="auto"/>
              <w:right w:val="single" w:sz="4" w:space="0" w:color="auto"/>
            </w:tcBorders>
            <w:shd w:val="clear" w:color="000000" w:fill="FFFFFF"/>
            <w:vAlign w:val="center"/>
            <w:hideMark/>
          </w:tcPr>
          <w:p w14:paraId="2901EC4D" w14:textId="35BA0B6B" w:rsidR="009A37A8" w:rsidRPr="009A37A8" w:rsidRDefault="008D5F3D" w:rsidP="009A37A8">
            <w:pPr>
              <w:spacing w:line="240" w:lineRule="auto"/>
              <w:jc w:val="center"/>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t>Código</w:t>
            </w:r>
          </w:p>
        </w:tc>
        <w:tc>
          <w:tcPr>
            <w:tcW w:w="4671" w:type="dxa"/>
            <w:tcBorders>
              <w:top w:val="nil"/>
              <w:left w:val="nil"/>
              <w:bottom w:val="single" w:sz="4" w:space="0" w:color="auto"/>
              <w:right w:val="single" w:sz="4" w:space="0" w:color="auto"/>
            </w:tcBorders>
            <w:shd w:val="clear" w:color="000000" w:fill="FFFFFF"/>
            <w:vAlign w:val="center"/>
            <w:hideMark/>
          </w:tcPr>
          <w:p w14:paraId="49D301B1" w14:textId="77777777" w:rsidR="009A37A8" w:rsidRPr="009A37A8" w:rsidRDefault="009A37A8" w:rsidP="009A37A8">
            <w:pPr>
              <w:spacing w:line="240" w:lineRule="auto"/>
              <w:jc w:val="center"/>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t>Rubro</w:t>
            </w:r>
          </w:p>
        </w:tc>
        <w:tc>
          <w:tcPr>
            <w:tcW w:w="652" w:type="dxa"/>
            <w:tcBorders>
              <w:top w:val="nil"/>
              <w:left w:val="nil"/>
              <w:bottom w:val="single" w:sz="4" w:space="0" w:color="auto"/>
              <w:right w:val="single" w:sz="4" w:space="0" w:color="auto"/>
            </w:tcBorders>
            <w:shd w:val="clear" w:color="000000" w:fill="FFFFFF"/>
            <w:vAlign w:val="center"/>
            <w:hideMark/>
          </w:tcPr>
          <w:p w14:paraId="3EF4B439" w14:textId="77777777" w:rsidR="009A37A8" w:rsidRPr="009A37A8" w:rsidRDefault="009A37A8" w:rsidP="009A37A8">
            <w:pPr>
              <w:spacing w:line="240" w:lineRule="auto"/>
              <w:jc w:val="center"/>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t>Unidad</w:t>
            </w:r>
          </w:p>
        </w:tc>
        <w:tc>
          <w:tcPr>
            <w:tcW w:w="810" w:type="dxa"/>
            <w:tcBorders>
              <w:top w:val="nil"/>
              <w:left w:val="nil"/>
              <w:bottom w:val="single" w:sz="4" w:space="0" w:color="auto"/>
              <w:right w:val="single" w:sz="4" w:space="0" w:color="auto"/>
            </w:tcBorders>
            <w:shd w:val="clear" w:color="000000" w:fill="FFFFFF"/>
            <w:vAlign w:val="center"/>
            <w:hideMark/>
          </w:tcPr>
          <w:p w14:paraId="4CB2CF24" w14:textId="77777777" w:rsidR="009A37A8" w:rsidRPr="009A37A8" w:rsidRDefault="009A37A8" w:rsidP="009A37A8">
            <w:pPr>
              <w:spacing w:line="240" w:lineRule="auto"/>
              <w:jc w:val="center"/>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t>Cantidad</w:t>
            </w:r>
          </w:p>
        </w:tc>
        <w:tc>
          <w:tcPr>
            <w:tcW w:w="881" w:type="dxa"/>
            <w:tcBorders>
              <w:top w:val="nil"/>
              <w:left w:val="nil"/>
              <w:bottom w:val="single" w:sz="4" w:space="0" w:color="auto"/>
              <w:right w:val="single" w:sz="4" w:space="0" w:color="auto"/>
            </w:tcBorders>
            <w:shd w:val="clear" w:color="000000" w:fill="FFFFFF"/>
            <w:vAlign w:val="center"/>
            <w:hideMark/>
          </w:tcPr>
          <w:p w14:paraId="02C16928" w14:textId="77777777" w:rsidR="009A37A8" w:rsidRPr="009A37A8" w:rsidRDefault="009A37A8" w:rsidP="009A37A8">
            <w:pPr>
              <w:spacing w:line="240" w:lineRule="auto"/>
              <w:jc w:val="center"/>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t>Unitario</w:t>
            </w:r>
          </w:p>
        </w:tc>
        <w:tc>
          <w:tcPr>
            <w:tcW w:w="969" w:type="dxa"/>
            <w:tcBorders>
              <w:top w:val="nil"/>
              <w:left w:val="nil"/>
              <w:bottom w:val="single" w:sz="4" w:space="0" w:color="auto"/>
              <w:right w:val="single" w:sz="4" w:space="0" w:color="auto"/>
            </w:tcBorders>
            <w:shd w:val="clear" w:color="000000" w:fill="FFFFFF"/>
            <w:vAlign w:val="center"/>
            <w:hideMark/>
          </w:tcPr>
          <w:p w14:paraId="50EBC52C" w14:textId="77777777" w:rsidR="009A37A8" w:rsidRPr="009A37A8" w:rsidRDefault="009A37A8" w:rsidP="009A37A8">
            <w:pPr>
              <w:spacing w:line="240" w:lineRule="auto"/>
              <w:jc w:val="center"/>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t>Total</w:t>
            </w:r>
          </w:p>
        </w:tc>
      </w:tr>
      <w:tr w:rsidR="009A37A8" w:rsidRPr="009A37A8" w14:paraId="5BB725AD" w14:textId="77777777" w:rsidTr="001867A8">
        <w:trPr>
          <w:trHeight w:val="264"/>
        </w:trPr>
        <w:tc>
          <w:tcPr>
            <w:tcW w:w="863" w:type="dxa"/>
            <w:tcBorders>
              <w:top w:val="nil"/>
              <w:left w:val="single" w:sz="4" w:space="0" w:color="auto"/>
              <w:bottom w:val="single" w:sz="4" w:space="0" w:color="auto"/>
              <w:right w:val="single" w:sz="4" w:space="0" w:color="auto"/>
            </w:tcBorders>
            <w:shd w:val="clear" w:color="000000" w:fill="FFFFFF"/>
            <w:vAlign w:val="center"/>
            <w:hideMark/>
          </w:tcPr>
          <w:p w14:paraId="6BC47C78" w14:textId="77777777" w:rsidR="009A37A8" w:rsidRPr="009A37A8" w:rsidRDefault="009A37A8" w:rsidP="009A37A8">
            <w:pPr>
              <w:spacing w:line="240" w:lineRule="auto"/>
              <w:jc w:val="center"/>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t>GM-01</w:t>
            </w:r>
          </w:p>
        </w:tc>
        <w:tc>
          <w:tcPr>
            <w:tcW w:w="4671" w:type="dxa"/>
            <w:tcBorders>
              <w:top w:val="nil"/>
              <w:left w:val="nil"/>
              <w:bottom w:val="single" w:sz="4" w:space="0" w:color="auto"/>
              <w:right w:val="single" w:sz="4" w:space="0" w:color="auto"/>
            </w:tcBorders>
            <w:vAlign w:val="center"/>
            <w:hideMark/>
          </w:tcPr>
          <w:p w14:paraId="6BE7E6D3" w14:textId="77777777" w:rsidR="009A37A8" w:rsidRPr="00D936CB" w:rsidRDefault="009A37A8" w:rsidP="009A37A8">
            <w:pPr>
              <w:spacing w:line="240" w:lineRule="auto"/>
              <w:rPr>
                <w:rFonts w:asciiTheme="majorHAnsi" w:eastAsia="Times New Roman" w:hAnsiTheme="majorHAnsi" w:cstheme="majorHAnsi"/>
                <w:color w:val="auto"/>
                <w:szCs w:val="20"/>
                <w:lang w:val="pt-PT"/>
              </w:rPr>
            </w:pPr>
            <w:r w:rsidRPr="00D936CB">
              <w:rPr>
                <w:rFonts w:asciiTheme="majorHAnsi" w:eastAsia="Times New Roman" w:hAnsiTheme="majorHAnsi" w:cstheme="majorHAnsi"/>
                <w:color w:val="auto"/>
                <w:szCs w:val="20"/>
                <w:lang w:val="pt-PT"/>
              </w:rPr>
              <w:t>TUBERIA DE COBRE TIPO L, DIAMETRO 1/2"</w:t>
            </w:r>
          </w:p>
        </w:tc>
        <w:tc>
          <w:tcPr>
            <w:tcW w:w="652" w:type="dxa"/>
            <w:tcBorders>
              <w:top w:val="nil"/>
              <w:left w:val="nil"/>
              <w:bottom w:val="single" w:sz="4" w:space="0" w:color="auto"/>
              <w:right w:val="single" w:sz="4" w:space="0" w:color="auto"/>
            </w:tcBorders>
            <w:vAlign w:val="center"/>
            <w:hideMark/>
          </w:tcPr>
          <w:p w14:paraId="3A8F27C3" w14:textId="77777777" w:rsidR="009A37A8" w:rsidRPr="009A37A8" w:rsidRDefault="009A37A8" w:rsidP="009A37A8">
            <w:pPr>
              <w:spacing w:line="240" w:lineRule="auto"/>
              <w:jc w:val="center"/>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t>m</w:t>
            </w:r>
          </w:p>
        </w:tc>
        <w:tc>
          <w:tcPr>
            <w:tcW w:w="810" w:type="dxa"/>
            <w:tcBorders>
              <w:top w:val="nil"/>
              <w:left w:val="nil"/>
              <w:bottom w:val="single" w:sz="4" w:space="0" w:color="auto"/>
              <w:right w:val="single" w:sz="4" w:space="0" w:color="auto"/>
            </w:tcBorders>
            <w:vAlign w:val="center"/>
            <w:hideMark/>
          </w:tcPr>
          <w:p w14:paraId="20F5281A" w14:textId="77777777" w:rsidR="009A37A8" w:rsidRPr="009A37A8" w:rsidRDefault="009A37A8" w:rsidP="009A37A8">
            <w:pPr>
              <w:spacing w:line="240" w:lineRule="auto"/>
              <w:jc w:val="center"/>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t>150.00</w:t>
            </w:r>
          </w:p>
        </w:tc>
        <w:tc>
          <w:tcPr>
            <w:tcW w:w="881" w:type="dxa"/>
            <w:tcBorders>
              <w:top w:val="nil"/>
              <w:left w:val="nil"/>
              <w:bottom w:val="single" w:sz="4" w:space="0" w:color="auto"/>
              <w:right w:val="single" w:sz="4" w:space="0" w:color="auto"/>
            </w:tcBorders>
            <w:vAlign w:val="center"/>
          </w:tcPr>
          <w:p w14:paraId="78103320" w14:textId="30D9D7C1" w:rsidR="009A37A8" w:rsidRPr="009A37A8" w:rsidRDefault="009A37A8" w:rsidP="009A37A8">
            <w:pPr>
              <w:spacing w:line="240" w:lineRule="auto"/>
              <w:jc w:val="right"/>
              <w:rPr>
                <w:rFonts w:asciiTheme="majorHAnsi" w:eastAsia="Times New Roman" w:hAnsiTheme="majorHAnsi" w:cstheme="majorHAnsi"/>
                <w:color w:val="auto"/>
                <w:szCs w:val="20"/>
                <w:lang w:val="es-EC"/>
              </w:rPr>
            </w:pPr>
          </w:p>
        </w:tc>
        <w:tc>
          <w:tcPr>
            <w:tcW w:w="969" w:type="dxa"/>
            <w:tcBorders>
              <w:top w:val="nil"/>
              <w:left w:val="nil"/>
              <w:bottom w:val="single" w:sz="4" w:space="0" w:color="auto"/>
              <w:right w:val="single" w:sz="4" w:space="0" w:color="auto"/>
            </w:tcBorders>
            <w:vAlign w:val="center"/>
          </w:tcPr>
          <w:p w14:paraId="20864FFB" w14:textId="46727AB2" w:rsidR="009A37A8" w:rsidRPr="009A37A8" w:rsidRDefault="009A37A8" w:rsidP="009A37A8">
            <w:pPr>
              <w:spacing w:line="240" w:lineRule="auto"/>
              <w:jc w:val="right"/>
              <w:rPr>
                <w:rFonts w:asciiTheme="majorHAnsi" w:eastAsia="Times New Roman" w:hAnsiTheme="majorHAnsi" w:cstheme="majorHAnsi"/>
                <w:color w:val="auto"/>
                <w:szCs w:val="20"/>
                <w:lang w:val="es-EC"/>
              </w:rPr>
            </w:pPr>
          </w:p>
        </w:tc>
      </w:tr>
      <w:tr w:rsidR="009A37A8" w:rsidRPr="009A37A8" w14:paraId="5D614C6E" w14:textId="77777777" w:rsidTr="001867A8">
        <w:trPr>
          <w:trHeight w:val="264"/>
        </w:trPr>
        <w:tc>
          <w:tcPr>
            <w:tcW w:w="863" w:type="dxa"/>
            <w:tcBorders>
              <w:top w:val="nil"/>
              <w:left w:val="single" w:sz="4" w:space="0" w:color="auto"/>
              <w:bottom w:val="single" w:sz="4" w:space="0" w:color="auto"/>
              <w:right w:val="single" w:sz="4" w:space="0" w:color="auto"/>
            </w:tcBorders>
            <w:shd w:val="clear" w:color="000000" w:fill="FFFFFF"/>
            <w:vAlign w:val="center"/>
            <w:hideMark/>
          </w:tcPr>
          <w:p w14:paraId="1C2D415B" w14:textId="77777777" w:rsidR="009A37A8" w:rsidRPr="009A37A8" w:rsidRDefault="009A37A8" w:rsidP="009A37A8">
            <w:pPr>
              <w:spacing w:line="240" w:lineRule="auto"/>
              <w:jc w:val="center"/>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t>GM-02</w:t>
            </w:r>
          </w:p>
        </w:tc>
        <w:tc>
          <w:tcPr>
            <w:tcW w:w="4671" w:type="dxa"/>
            <w:tcBorders>
              <w:top w:val="nil"/>
              <w:left w:val="nil"/>
              <w:bottom w:val="single" w:sz="4" w:space="0" w:color="auto"/>
              <w:right w:val="single" w:sz="4" w:space="0" w:color="auto"/>
            </w:tcBorders>
            <w:vAlign w:val="center"/>
            <w:hideMark/>
          </w:tcPr>
          <w:p w14:paraId="0F30FBEE" w14:textId="77777777" w:rsidR="009A37A8" w:rsidRPr="00D936CB" w:rsidRDefault="009A37A8" w:rsidP="009A37A8">
            <w:pPr>
              <w:spacing w:line="240" w:lineRule="auto"/>
              <w:rPr>
                <w:rFonts w:asciiTheme="majorHAnsi" w:eastAsia="Times New Roman" w:hAnsiTheme="majorHAnsi" w:cstheme="majorHAnsi"/>
                <w:color w:val="auto"/>
                <w:szCs w:val="20"/>
                <w:lang w:val="pt-PT"/>
              </w:rPr>
            </w:pPr>
            <w:r w:rsidRPr="00D936CB">
              <w:rPr>
                <w:rFonts w:asciiTheme="majorHAnsi" w:eastAsia="Times New Roman" w:hAnsiTheme="majorHAnsi" w:cstheme="majorHAnsi"/>
                <w:color w:val="auto"/>
                <w:szCs w:val="20"/>
                <w:lang w:val="pt-PT"/>
              </w:rPr>
              <w:t>TUBERIA DE COBRE TIPO L, DIAMETRO 3/4"</w:t>
            </w:r>
          </w:p>
        </w:tc>
        <w:tc>
          <w:tcPr>
            <w:tcW w:w="652" w:type="dxa"/>
            <w:tcBorders>
              <w:top w:val="nil"/>
              <w:left w:val="nil"/>
              <w:bottom w:val="single" w:sz="4" w:space="0" w:color="auto"/>
              <w:right w:val="single" w:sz="4" w:space="0" w:color="auto"/>
            </w:tcBorders>
            <w:vAlign w:val="center"/>
            <w:hideMark/>
          </w:tcPr>
          <w:p w14:paraId="653D91F4" w14:textId="77777777" w:rsidR="009A37A8" w:rsidRPr="009A37A8" w:rsidRDefault="009A37A8" w:rsidP="009A37A8">
            <w:pPr>
              <w:spacing w:line="240" w:lineRule="auto"/>
              <w:jc w:val="center"/>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t>m</w:t>
            </w:r>
          </w:p>
        </w:tc>
        <w:tc>
          <w:tcPr>
            <w:tcW w:w="810" w:type="dxa"/>
            <w:tcBorders>
              <w:top w:val="nil"/>
              <w:left w:val="nil"/>
              <w:bottom w:val="single" w:sz="4" w:space="0" w:color="auto"/>
              <w:right w:val="single" w:sz="4" w:space="0" w:color="auto"/>
            </w:tcBorders>
            <w:vAlign w:val="center"/>
            <w:hideMark/>
          </w:tcPr>
          <w:p w14:paraId="06153C33" w14:textId="77777777" w:rsidR="009A37A8" w:rsidRPr="009A37A8" w:rsidRDefault="009A37A8" w:rsidP="009A37A8">
            <w:pPr>
              <w:spacing w:line="240" w:lineRule="auto"/>
              <w:jc w:val="center"/>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t>110.00</w:t>
            </w:r>
          </w:p>
        </w:tc>
        <w:tc>
          <w:tcPr>
            <w:tcW w:w="881" w:type="dxa"/>
            <w:tcBorders>
              <w:top w:val="nil"/>
              <w:left w:val="nil"/>
              <w:bottom w:val="single" w:sz="4" w:space="0" w:color="auto"/>
              <w:right w:val="single" w:sz="4" w:space="0" w:color="auto"/>
            </w:tcBorders>
            <w:vAlign w:val="center"/>
          </w:tcPr>
          <w:p w14:paraId="77B31BFC" w14:textId="4435A441" w:rsidR="009A37A8" w:rsidRPr="009A37A8" w:rsidRDefault="009A37A8" w:rsidP="009A37A8">
            <w:pPr>
              <w:spacing w:line="240" w:lineRule="auto"/>
              <w:jc w:val="right"/>
              <w:rPr>
                <w:rFonts w:asciiTheme="majorHAnsi" w:eastAsia="Times New Roman" w:hAnsiTheme="majorHAnsi" w:cstheme="majorHAnsi"/>
                <w:color w:val="auto"/>
                <w:szCs w:val="20"/>
                <w:lang w:val="es-EC"/>
              </w:rPr>
            </w:pPr>
          </w:p>
        </w:tc>
        <w:tc>
          <w:tcPr>
            <w:tcW w:w="969" w:type="dxa"/>
            <w:tcBorders>
              <w:top w:val="nil"/>
              <w:left w:val="nil"/>
              <w:bottom w:val="single" w:sz="4" w:space="0" w:color="auto"/>
              <w:right w:val="single" w:sz="4" w:space="0" w:color="auto"/>
            </w:tcBorders>
            <w:vAlign w:val="center"/>
          </w:tcPr>
          <w:p w14:paraId="2D4579E0" w14:textId="3036DFD4" w:rsidR="009A37A8" w:rsidRPr="009A37A8" w:rsidRDefault="009A37A8" w:rsidP="009A37A8">
            <w:pPr>
              <w:spacing w:line="240" w:lineRule="auto"/>
              <w:jc w:val="right"/>
              <w:rPr>
                <w:rFonts w:asciiTheme="majorHAnsi" w:eastAsia="Times New Roman" w:hAnsiTheme="majorHAnsi" w:cstheme="majorHAnsi"/>
                <w:color w:val="auto"/>
                <w:szCs w:val="20"/>
                <w:lang w:val="es-EC"/>
              </w:rPr>
            </w:pPr>
          </w:p>
        </w:tc>
      </w:tr>
      <w:tr w:rsidR="009A37A8" w:rsidRPr="009A37A8" w14:paraId="18976E89" w14:textId="77777777" w:rsidTr="001867A8">
        <w:trPr>
          <w:trHeight w:val="264"/>
        </w:trPr>
        <w:tc>
          <w:tcPr>
            <w:tcW w:w="863" w:type="dxa"/>
            <w:tcBorders>
              <w:top w:val="nil"/>
              <w:left w:val="single" w:sz="4" w:space="0" w:color="auto"/>
              <w:bottom w:val="single" w:sz="4" w:space="0" w:color="auto"/>
              <w:right w:val="single" w:sz="4" w:space="0" w:color="auto"/>
            </w:tcBorders>
            <w:shd w:val="clear" w:color="000000" w:fill="FFFFFF"/>
            <w:vAlign w:val="center"/>
            <w:hideMark/>
          </w:tcPr>
          <w:p w14:paraId="78BE11CB" w14:textId="77777777" w:rsidR="009A37A8" w:rsidRPr="009A37A8" w:rsidRDefault="009A37A8" w:rsidP="009A37A8">
            <w:pPr>
              <w:spacing w:line="240" w:lineRule="auto"/>
              <w:jc w:val="center"/>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lastRenderedPageBreak/>
              <w:t>GM-03</w:t>
            </w:r>
          </w:p>
        </w:tc>
        <w:tc>
          <w:tcPr>
            <w:tcW w:w="4671" w:type="dxa"/>
            <w:tcBorders>
              <w:top w:val="nil"/>
              <w:left w:val="nil"/>
              <w:bottom w:val="single" w:sz="4" w:space="0" w:color="auto"/>
              <w:right w:val="single" w:sz="4" w:space="0" w:color="auto"/>
            </w:tcBorders>
            <w:vAlign w:val="center"/>
            <w:hideMark/>
          </w:tcPr>
          <w:p w14:paraId="2EBD7FEC" w14:textId="77777777" w:rsidR="009A37A8" w:rsidRPr="009A37A8" w:rsidRDefault="009A37A8" w:rsidP="009A37A8">
            <w:pPr>
              <w:spacing w:line="240" w:lineRule="auto"/>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t>TOMA DE PARED TIPO OHMEDA, PARA O2</w:t>
            </w:r>
          </w:p>
        </w:tc>
        <w:tc>
          <w:tcPr>
            <w:tcW w:w="652" w:type="dxa"/>
            <w:tcBorders>
              <w:top w:val="nil"/>
              <w:left w:val="nil"/>
              <w:bottom w:val="single" w:sz="4" w:space="0" w:color="auto"/>
              <w:right w:val="single" w:sz="4" w:space="0" w:color="auto"/>
            </w:tcBorders>
            <w:vAlign w:val="center"/>
            <w:hideMark/>
          </w:tcPr>
          <w:p w14:paraId="36E15F38" w14:textId="77777777" w:rsidR="009A37A8" w:rsidRPr="009A37A8" w:rsidRDefault="009A37A8" w:rsidP="009A37A8">
            <w:pPr>
              <w:spacing w:line="240" w:lineRule="auto"/>
              <w:jc w:val="center"/>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t>u</w:t>
            </w:r>
          </w:p>
        </w:tc>
        <w:tc>
          <w:tcPr>
            <w:tcW w:w="810" w:type="dxa"/>
            <w:tcBorders>
              <w:top w:val="nil"/>
              <w:left w:val="nil"/>
              <w:bottom w:val="single" w:sz="4" w:space="0" w:color="auto"/>
              <w:right w:val="single" w:sz="4" w:space="0" w:color="auto"/>
            </w:tcBorders>
            <w:vAlign w:val="center"/>
            <w:hideMark/>
          </w:tcPr>
          <w:p w14:paraId="7F0EC30D" w14:textId="77777777" w:rsidR="009A37A8" w:rsidRPr="009A37A8" w:rsidRDefault="009A37A8" w:rsidP="009A37A8">
            <w:pPr>
              <w:spacing w:line="240" w:lineRule="auto"/>
              <w:jc w:val="center"/>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t>17.00</w:t>
            </w:r>
          </w:p>
        </w:tc>
        <w:tc>
          <w:tcPr>
            <w:tcW w:w="881" w:type="dxa"/>
            <w:tcBorders>
              <w:top w:val="nil"/>
              <w:left w:val="nil"/>
              <w:bottom w:val="single" w:sz="4" w:space="0" w:color="auto"/>
              <w:right w:val="single" w:sz="4" w:space="0" w:color="auto"/>
            </w:tcBorders>
            <w:vAlign w:val="center"/>
          </w:tcPr>
          <w:p w14:paraId="745DD683" w14:textId="4EA18D53" w:rsidR="009A37A8" w:rsidRPr="009A37A8" w:rsidRDefault="009A37A8" w:rsidP="009A37A8">
            <w:pPr>
              <w:spacing w:line="240" w:lineRule="auto"/>
              <w:jc w:val="right"/>
              <w:rPr>
                <w:rFonts w:asciiTheme="majorHAnsi" w:eastAsia="Times New Roman" w:hAnsiTheme="majorHAnsi" w:cstheme="majorHAnsi"/>
                <w:color w:val="auto"/>
                <w:szCs w:val="20"/>
                <w:lang w:val="es-EC"/>
              </w:rPr>
            </w:pPr>
          </w:p>
        </w:tc>
        <w:tc>
          <w:tcPr>
            <w:tcW w:w="969" w:type="dxa"/>
            <w:tcBorders>
              <w:top w:val="nil"/>
              <w:left w:val="nil"/>
              <w:bottom w:val="single" w:sz="4" w:space="0" w:color="auto"/>
              <w:right w:val="single" w:sz="4" w:space="0" w:color="auto"/>
            </w:tcBorders>
            <w:vAlign w:val="center"/>
          </w:tcPr>
          <w:p w14:paraId="4EFB451E" w14:textId="58EB1C17" w:rsidR="009A37A8" w:rsidRPr="009A37A8" w:rsidRDefault="009A37A8" w:rsidP="009A37A8">
            <w:pPr>
              <w:spacing w:line="240" w:lineRule="auto"/>
              <w:jc w:val="right"/>
              <w:rPr>
                <w:rFonts w:asciiTheme="majorHAnsi" w:eastAsia="Times New Roman" w:hAnsiTheme="majorHAnsi" w:cstheme="majorHAnsi"/>
                <w:color w:val="auto"/>
                <w:szCs w:val="20"/>
                <w:lang w:val="es-EC"/>
              </w:rPr>
            </w:pPr>
          </w:p>
        </w:tc>
      </w:tr>
      <w:tr w:rsidR="009A37A8" w:rsidRPr="009A37A8" w14:paraId="6DAED1E0" w14:textId="77777777" w:rsidTr="001867A8">
        <w:trPr>
          <w:trHeight w:val="264"/>
        </w:trPr>
        <w:tc>
          <w:tcPr>
            <w:tcW w:w="863" w:type="dxa"/>
            <w:tcBorders>
              <w:top w:val="nil"/>
              <w:left w:val="single" w:sz="4" w:space="0" w:color="auto"/>
              <w:bottom w:val="single" w:sz="4" w:space="0" w:color="auto"/>
              <w:right w:val="single" w:sz="4" w:space="0" w:color="auto"/>
            </w:tcBorders>
            <w:shd w:val="clear" w:color="000000" w:fill="FFFFFF"/>
            <w:vAlign w:val="center"/>
            <w:hideMark/>
          </w:tcPr>
          <w:p w14:paraId="0478410F" w14:textId="77777777" w:rsidR="009A37A8" w:rsidRPr="009A37A8" w:rsidRDefault="009A37A8" w:rsidP="009A37A8">
            <w:pPr>
              <w:spacing w:line="240" w:lineRule="auto"/>
              <w:jc w:val="center"/>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t>GM-04</w:t>
            </w:r>
          </w:p>
        </w:tc>
        <w:tc>
          <w:tcPr>
            <w:tcW w:w="4671" w:type="dxa"/>
            <w:tcBorders>
              <w:top w:val="nil"/>
              <w:left w:val="nil"/>
              <w:bottom w:val="single" w:sz="4" w:space="0" w:color="auto"/>
              <w:right w:val="single" w:sz="4" w:space="0" w:color="auto"/>
            </w:tcBorders>
            <w:vAlign w:val="center"/>
            <w:hideMark/>
          </w:tcPr>
          <w:p w14:paraId="14649446" w14:textId="77777777" w:rsidR="009A37A8" w:rsidRPr="009A37A8" w:rsidRDefault="009A37A8" w:rsidP="009A37A8">
            <w:pPr>
              <w:spacing w:line="240" w:lineRule="auto"/>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t>CAJA DE VALVULAS PARA O2 DE DIAM. 3/4"</w:t>
            </w:r>
          </w:p>
        </w:tc>
        <w:tc>
          <w:tcPr>
            <w:tcW w:w="652" w:type="dxa"/>
            <w:tcBorders>
              <w:top w:val="nil"/>
              <w:left w:val="nil"/>
              <w:bottom w:val="single" w:sz="4" w:space="0" w:color="auto"/>
              <w:right w:val="single" w:sz="4" w:space="0" w:color="auto"/>
            </w:tcBorders>
            <w:vAlign w:val="center"/>
            <w:hideMark/>
          </w:tcPr>
          <w:p w14:paraId="71990144" w14:textId="77777777" w:rsidR="009A37A8" w:rsidRPr="009A37A8" w:rsidRDefault="009A37A8" w:rsidP="009A37A8">
            <w:pPr>
              <w:spacing w:line="240" w:lineRule="auto"/>
              <w:jc w:val="center"/>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t>u</w:t>
            </w:r>
          </w:p>
        </w:tc>
        <w:tc>
          <w:tcPr>
            <w:tcW w:w="810" w:type="dxa"/>
            <w:tcBorders>
              <w:top w:val="nil"/>
              <w:left w:val="nil"/>
              <w:bottom w:val="single" w:sz="4" w:space="0" w:color="auto"/>
              <w:right w:val="single" w:sz="4" w:space="0" w:color="auto"/>
            </w:tcBorders>
            <w:vAlign w:val="center"/>
            <w:hideMark/>
          </w:tcPr>
          <w:p w14:paraId="15D2849E" w14:textId="77777777" w:rsidR="009A37A8" w:rsidRPr="009A37A8" w:rsidRDefault="009A37A8" w:rsidP="009A37A8">
            <w:pPr>
              <w:spacing w:line="240" w:lineRule="auto"/>
              <w:jc w:val="center"/>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t>2.00</w:t>
            </w:r>
          </w:p>
        </w:tc>
        <w:tc>
          <w:tcPr>
            <w:tcW w:w="881" w:type="dxa"/>
            <w:tcBorders>
              <w:top w:val="nil"/>
              <w:left w:val="nil"/>
              <w:bottom w:val="single" w:sz="4" w:space="0" w:color="auto"/>
              <w:right w:val="single" w:sz="4" w:space="0" w:color="auto"/>
            </w:tcBorders>
            <w:vAlign w:val="center"/>
          </w:tcPr>
          <w:p w14:paraId="48365F10" w14:textId="69377B4C" w:rsidR="009A37A8" w:rsidRPr="009A37A8" w:rsidRDefault="009A37A8" w:rsidP="009A37A8">
            <w:pPr>
              <w:spacing w:line="240" w:lineRule="auto"/>
              <w:jc w:val="right"/>
              <w:rPr>
                <w:rFonts w:asciiTheme="majorHAnsi" w:eastAsia="Times New Roman" w:hAnsiTheme="majorHAnsi" w:cstheme="majorHAnsi"/>
                <w:color w:val="auto"/>
                <w:szCs w:val="20"/>
                <w:lang w:val="es-EC"/>
              </w:rPr>
            </w:pPr>
          </w:p>
        </w:tc>
        <w:tc>
          <w:tcPr>
            <w:tcW w:w="969" w:type="dxa"/>
            <w:tcBorders>
              <w:top w:val="nil"/>
              <w:left w:val="nil"/>
              <w:bottom w:val="single" w:sz="4" w:space="0" w:color="auto"/>
              <w:right w:val="single" w:sz="4" w:space="0" w:color="auto"/>
            </w:tcBorders>
            <w:vAlign w:val="center"/>
          </w:tcPr>
          <w:p w14:paraId="68E9D575" w14:textId="26B7835E" w:rsidR="009A37A8" w:rsidRPr="009A37A8" w:rsidRDefault="009A37A8" w:rsidP="009A37A8">
            <w:pPr>
              <w:spacing w:line="240" w:lineRule="auto"/>
              <w:jc w:val="right"/>
              <w:rPr>
                <w:rFonts w:asciiTheme="majorHAnsi" w:eastAsia="Times New Roman" w:hAnsiTheme="majorHAnsi" w:cstheme="majorHAnsi"/>
                <w:color w:val="auto"/>
                <w:szCs w:val="20"/>
                <w:lang w:val="es-EC"/>
              </w:rPr>
            </w:pPr>
          </w:p>
        </w:tc>
      </w:tr>
      <w:tr w:rsidR="009A37A8" w:rsidRPr="009A37A8" w14:paraId="2BE06324" w14:textId="77777777" w:rsidTr="001867A8">
        <w:trPr>
          <w:trHeight w:val="264"/>
        </w:trPr>
        <w:tc>
          <w:tcPr>
            <w:tcW w:w="863" w:type="dxa"/>
            <w:tcBorders>
              <w:top w:val="nil"/>
              <w:left w:val="single" w:sz="4" w:space="0" w:color="auto"/>
              <w:bottom w:val="single" w:sz="4" w:space="0" w:color="auto"/>
              <w:right w:val="single" w:sz="4" w:space="0" w:color="auto"/>
            </w:tcBorders>
            <w:shd w:val="clear" w:color="000000" w:fill="FFFFFF"/>
            <w:vAlign w:val="center"/>
            <w:hideMark/>
          </w:tcPr>
          <w:p w14:paraId="66B67F8D" w14:textId="77777777" w:rsidR="009A37A8" w:rsidRPr="009A37A8" w:rsidRDefault="009A37A8" w:rsidP="009A37A8">
            <w:pPr>
              <w:spacing w:line="240" w:lineRule="auto"/>
              <w:jc w:val="center"/>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t>GM-05</w:t>
            </w:r>
          </w:p>
        </w:tc>
        <w:tc>
          <w:tcPr>
            <w:tcW w:w="4671" w:type="dxa"/>
            <w:tcBorders>
              <w:top w:val="nil"/>
              <w:left w:val="nil"/>
              <w:bottom w:val="single" w:sz="4" w:space="0" w:color="auto"/>
              <w:right w:val="single" w:sz="4" w:space="0" w:color="auto"/>
            </w:tcBorders>
            <w:vAlign w:val="center"/>
            <w:hideMark/>
          </w:tcPr>
          <w:p w14:paraId="024823C3" w14:textId="77777777" w:rsidR="009A37A8" w:rsidRPr="009A37A8" w:rsidRDefault="009A37A8" w:rsidP="009A37A8">
            <w:pPr>
              <w:spacing w:line="240" w:lineRule="auto"/>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t>ALARMA DE AREA 1 SEÑAL O2</w:t>
            </w:r>
          </w:p>
        </w:tc>
        <w:tc>
          <w:tcPr>
            <w:tcW w:w="652" w:type="dxa"/>
            <w:tcBorders>
              <w:top w:val="nil"/>
              <w:left w:val="nil"/>
              <w:bottom w:val="single" w:sz="4" w:space="0" w:color="auto"/>
              <w:right w:val="single" w:sz="4" w:space="0" w:color="auto"/>
            </w:tcBorders>
            <w:vAlign w:val="center"/>
            <w:hideMark/>
          </w:tcPr>
          <w:p w14:paraId="249093A8" w14:textId="77777777" w:rsidR="009A37A8" w:rsidRPr="009A37A8" w:rsidRDefault="009A37A8" w:rsidP="009A37A8">
            <w:pPr>
              <w:spacing w:line="240" w:lineRule="auto"/>
              <w:jc w:val="center"/>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t>u</w:t>
            </w:r>
          </w:p>
        </w:tc>
        <w:tc>
          <w:tcPr>
            <w:tcW w:w="810" w:type="dxa"/>
            <w:tcBorders>
              <w:top w:val="nil"/>
              <w:left w:val="nil"/>
              <w:bottom w:val="single" w:sz="4" w:space="0" w:color="auto"/>
              <w:right w:val="single" w:sz="4" w:space="0" w:color="auto"/>
            </w:tcBorders>
            <w:vAlign w:val="center"/>
            <w:hideMark/>
          </w:tcPr>
          <w:p w14:paraId="597D6721" w14:textId="77777777" w:rsidR="009A37A8" w:rsidRPr="009A37A8" w:rsidRDefault="009A37A8" w:rsidP="009A37A8">
            <w:pPr>
              <w:spacing w:line="240" w:lineRule="auto"/>
              <w:jc w:val="center"/>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t>1.00</w:t>
            </w:r>
          </w:p>
        </w:tc>
        <w:tc>
          <w:tcPr>
            <w:tcW w:w="881" w:type="dxa"/>
            <w:tcBorders>
              <w:top w:val="nil"/>
              <w:left w:val="nil"/>
              <w:bottom w:val="single" w:sz="4" w:space="0" w:color="auto"/>
              <w:right w:val="single" w:sz="4" w:space="0" w:color="auto"/>
            </w:tcBorders>
            <w:vAlign w:val="center"/>
          </w:tcPr>
          <w:p w14:paraId="3AEA3854" w14:textId="65F0CB93" w:rsidR="009A37A8" w:rsidRPr="009A37A8" w:rsidRDefault="009A37A8" w:rsidP="009A37A8">
            <w:pPr>
              <w:spacing w:line="240" w:lineRule="auto"/>
              <w:jc w:val="right"/>
              <w:rPr>
                <w:rFonts w:asciiTheme="majorHAnsi" w:eastAsia="Times New Roman" w:hAnsiTheme="majorHAnsi" w:cstheme="majorHAnsi"/>
                <w:color w:val="auto"/>
                <w:szCs w:val="20"/>
                <w:lang w:val="es-EC"/>
              </w:rPr>
            </w:pPr>
          </w:p>
        </w:tc>
        <w:tc>
          <w:tcPr>
            <w:tcW w:w="969" w:type="dxa"/>
            <w:tcBorders>
              <w:top w:val="nil"/>
              <w:left w:val="nil"/>
              <w:bottom w:val="single" w:sz="4" w:space="0" w:color="auto"/>
              <w:right w:val="single" w:sz="4" w:space="0" w:color="auto"/>
            </w:tcBorders>
            <w:vAlign w:val="center"/>
          </w:tcPr>
          <w:p w14:paraId="467FB21A" w14:textId="1081FDC3" w:rsidR="009A37A8" w:rsidRPr="009A37A8" w:rsidRDefault="009A37A8" w:rsidP="009A37A8">
            <w:pPr>
              <w:spacing w:line="240" w:lineRule="auto"/>
              <w:jc w:val="right"/>
              <w:rPr>
                <w:rFonts w:asciiTheme="majorHAnsi" w:eastAsia="Times New Roman" w:hAnsiTheme="majorHAnsi" w:cstheme="majorHAnsi"/>
                <w:color w:val="auto"/>
                <w:szCs w:val="20"/>
                <w:lang w:val="es-EC"/>
              </w:rPr>
            </w:pPr>
          </w:p>
        </w:tc>
      </w:tr>
      <w:tr w:rsidR="009A37A8" w:rsidRPr="009A37A8" w14:paraId="7E50F3B2" w14:textId="77777777" w:rsidTr="001867A8">
        <w:trPr>
          <w:trHeight w:val="264"/>
        </w:trPr>
        <w:tc>
          <w:tcPr>
            <w:tcW w:w="863" w:type="dxa"/>
            <w:tcBorders>
              <w:top w:val="nil"/>
              <w:left w:val="single" w:sz="4" w:space="0" w:color="auto"/>
              <w:bottom w:val="single" w:sz="4" w:space="0" w:color="auto"/>
              <w:right w:val="single" w:sz="4" w:space="0" w:color="auto"/>
            </w:tcBorders>
            <w:shd w:val="clear" w:color="000000" w:fill="FFFFFF"/>
            <w:vAlign w:val="center"/>
            <w:hideMark/>
          </w:tcPr>
          <w:p w14:paraId="5A4831CB" w14:textId="77777777" w:rsidR="009A37A8" w:rsidRPr="009A37A8" w:rsidRDefault="009A37A8" w:rsidP="009A37A8">
            <w:pPr>
              <w:spacing w:line="240" w:lineRule="auto"/>
              <w:jc w:val="center"/>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t>GM-06</w:t>
            </w:r>
          </w:p>
        </w:tc>
        <w:tc>
          <w:tcPr>
            <w:tcW w:w="4671" w:type="dxa"/>
            <w:tcBorders>
              <w:top w:val="nil"/>
              <w:left w:val="nil"/>
              <w:bottom w:val="single" w:sz="4" w:space="0" w:color="auto"/>
              <w:right w:val="single" w:sz="4" w:space="0" w:color="auto"/>
            </w:tcBorders>
            <w:vAlign w:val="center"/>
            <w:hideMark/>
          </w:tcPr>
          <w:p w14:paraId="1EAB3129" w14:textId="77777777" w:rsidR="009A37A8" w:rsidRPr="00D936CB" w:rsidRDefault="009A37A8" w:rsidP="009A37A8">
            <w:pPr>
              <w:spacing w:line="240" w:lineRule="auto"/>
              <w:rPr>
                <w:rFonts w:asciiTheme="majorHAnsi" w:eastAsia="Times New Roman" w:hAnsiTheme="majorHAnsi" w:cstheme="majorHAnsi"/>
                <w:color w:val="auto"/>
                <w:szCs w:val="20"/>
                <w:lang w:val="pt-PT"/>
              </w:rPr>
            </w:pPr>
            <w:r w:rsidRPr="00D936CB">
              <w:rPr>
                <w:rFonts w:asciiTheme="majorHAnsi" w:eastAsia="Times New Roman" w:hAnsiTheme="majorHAnsi" w:cstheme="majorHAnsi"/>
                <w:color w:val="auto"/>
                <w:szCs w:val="20"/>
                <w:lang w:val="pt-PT"/>
              </w:rPr>
              <w:t>SOPORTE PARA 1 TUBERIA DE O2</w:t>
            </w:r>
          </w:p>
        </w:tc>
        <w:tc>
          <w:tcPr>
            <w:tcW w:w="652" w:type="dxa"/>
            <w:tcBorders>
              <w:top w:val="nil"/>
              <w:left w:val="nil"/>
              <w:bottom w:val="single" w:sz="4" w:space="0" w:color="auto"/>
              <w:right w:val="single" w:sz="4" w:space="0" w:color="auto"/>
            </w:tcBorders>
            <w:vAlign w:val="center"/>
            <w:hideMark/>
          </w:tcPr>
          <w:p w14:paraId="2889A167" w14:textId="77777777" w:rsidR="009A37A8" w:rsidRPr="009A37A8" w:rsidRDefault="009A37A8" w:rsidP="009A37A8">
            <w:pPr>
              <w:spacing w:line="240" w:lineRule="auto"/>
              <w:jc w:val="center"/>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t>u</w:t>
            </w:r>
          </w:p>
        </w:tc>
        <w:tc>
          <w:tcPr>
            <w:tcW w:w="810" w:type="dxa"/>
            <w:tcBorders>
              <w:top w:val="nil"/>
              <w:left w:val="nil"/>
              <w:bottom w:val="single" w:sz="4" w:space="0" w:color="auto"/>
              <w:right w:val="single" w:sz="4" w:space="0" w:color="auto"/>
            </w:tcBorders>
            <w:vAlign w:val="center"/>
            <w:hideMark/>
          </w:tcPr>
          <w:p w14:paraId="4301A60A" w14:textId="77777777" w:rsidR="009A37A8" w:rsidRPr="009A37A8" w:rsidRDefault="009A37A8" w:rsidP="009A37A8">
            <w:pPr>
              <w:spacing w:line="240" w:lineRule="auto"/>
              <w:jc w:val="center"/>
              <w:rPr>
                <w:rFonts w:asciiTheme="majorHAnsi" w:eastAsia="Times New Roman" w:hAnsiTheme="majorHAnsi" w:cstheme="majorHAnsi"/>
                <w:color w:val="auto"/>
                <w:szCs w:val="20"/>
                <w:lang w:val="es-EC"/>
              </w:rPr>
            </w:pPr>
            <w:r w:rsidRPr="009A37A8">
              <w:rPr>
                <w:rFonts w:asciiTheme="majorHAnsi" w:eastAsia="Times New Roman" w:hAnsiTheme="majorHAnsi" w:cstheme="majorHAnsi"/>
                <w:color w:val="auto"/>
                <w:szCs w:val="20"/>
                <w:lang w:val="es-EC"/>
              </w:rPr>
              <w:t>110.00</w:t>
            </w:r>
          </w:p>
        </w:tc>
        <w:tc>
          <w:tcPr>
            <w:tcW w:w="881" w:type="dxa"/>
            <w:tcBorders>
              <w:top w:val="nil"/>
              <w:left w:val="nil"/>
              <w:bottom w:val="single" w:sz="4" w:space="0" w:color="auto"/>
              <w:right w:val="single" w:sz="4" w:space="0" w:color="auto"/>
            </w:tcBorders>
            <w:vAlign w:val="center"/>
          </w:tcPr>
          <w:p w14:paraId="314B9B42" w14:textId="6A1610AF" w:rsidR="009A37A8" w:rsidRPr="009A37A8" w:rsidRDefault="009A37A8" w:rsidP="009A37A8">
            <w:pPr>
              <w:spacing w:line="240" w:lineRule="auto"/>
              <w:jc w:val="right"/>
              <w:rPr>
                <w:rFonts w:asciiTheme="majorHAnsi" w:eastAsia="Times New Roman" w:hAnsiTheme="majorHAnsi" w:cstheme="majorHAnsi"/>
                <w:color w:val="auto"/>
                <w:szCs w:val="20"/>
                <w:lang w:val="es-EC"/>
              </w:rPr>
            </w:pPr>
          </w:p>
        </w:tc>
        <w:tc>
          <w:tcPr>
            <w:tcW w:w="969" w:type="dxa"/>
            <w:tcBorders>
              <w:top w:val="nil"/>
              <w:left w:val="nil"/>
              <w:bottom w:val="single" w:sz="4" w:space="0" w:color="auto"/>
              <w:right w:val="single" w:sz="4" w:space="0" w:color="auto"/>
            </w:tcBorders>
            <w:vAlign w:val="center"/>
          </w:tcPr>
          <w:p w14:paraId="3C9013B6" w14:textId="61BEA6E9" w:rsidR="009A37A8" w:rsidRPr="009A37A8" w:rsidRDefault="009A37A8" w:rsidP="009A37A8">
            <w:pPr>
              <w:spacing w:line="240" w:lineRule="auto"/>
              <w:jc w:val="right"/>
              <w:rPr>
                <w:rFonts w:asciiTheme="majorHAnsi" w:eastAsia="Times New Roman" w:hAnsiTheme="majorHAnsi" w:cstheme="majorHAnsi"/>
                <w:color w:val="auto"/>
                <w:szCs w:val="20"/>
                <w:lang w:val="es-EC"/>
              </w:rPr>
            </w:pPr>
          </w:p>
        </w:tc>
      </w:tr>
      <w:tr w:rsidR="009A37A8" w:rsidRPr="009A37A8" w14:paraId="03872227" w14:textId="77777777" w:rsidTr="001867A8">
        <w:trPr>
          <w:trHeight w:val="252"/>
        </w:trPr>
        <w:tc>
          <w:tcPr>
            <w:tcW w:w="7879" w:type="dxa"/>
            <w:gridSpan w:val="5"/>
            <w:tcBorders>
              <w:top w:val="single" w:sz="4" w:space="0" w:color="auto"/>
              <w:left w:val="single" w:sz="4" w:space="0" w:color="auto"/>
              <w:bottom w:val="single" w:sz="4" w:space="0" w:color="auto"/>
              <w:right w:val="single" w:sz="4" w:space="0" w:color="auto"/>
            </w:tcBorders>
            <w:noWrap/>
            <w:vAlign w:val="bottom"/>
            <w:hideMark/>
          </w:tcPr>
          <w:p w14:paraId="02A1F7EB" w14:textId="3D54E65B" w:rsidR="009A37A8" w:rsidRPr="009A37A8" w:rsidRDefault="009A37A8" w:rsidP="009A37A8">
            <w:pPr>
              <w:spacing w:line="240" w:lineRule="auto"/>
              <w:jc w:val="center"/>
              <w:rPr>
                <w:rFonts w:asciiTheme="majorHAnsi" w:eastAsia="Times New Roman" w:hAnsiTheme="majorHAnsi" w:cstheme="majorHAnsi"/>
                <w:color w:val="auto"/>
                <w:szCs w:val="20"/>
                <w:lang w:val="es-EC"/>
              </w:rPr>
            </w:pPr>
          </w:p>
        </w:tc>
        <w:tc>
          <w:tcPr>
            <w:tcW w:w="969" w:type="dxa"/>
            <w:tcBorders>
              <w:top w:val="nil"/>
              <w:left w:val="nil"/>
              <w:bottom w:val="single" w:sz="4" w:space="0" w:color="auto"/>
              <w:right w:val="single" w:sz="4" w:space="0" w:color="auto"/>
            </w:tcBorders>
            <w:noWrap/>
            <w:vAlign w:val="bottom"/>
          </w:tcPr>
          <w:p w14:paraId="1AB0966A" w14:textId="6B8AF3D2" w:rsidR="009A37A8" w:rsidRPr="009A37A8" w:rsidRDefault="009A37A8" w:rsidP="009A37A8">
            <w:pPr>
              <w:spacing w:line="240" w:lineRule="auto"/>
              <w:jc w:val="right"/>
              <w:rPr>
                <w:rFonts w:asciiTheme="majorHAnsi" w:eastAsia="Times New Roman" w:hAnsiTheme="majorHAnsi" w:cstheme="majorHAnsi"/>
                <w:color w:val="auto"/>
                <w:szCs w:val="20"/>
                <w:lang w:val="es-EC"/>
              </w:rPr>
            </w:pPr>
          </w:p>
        </w:tc>
      </w:tr>
    </w:tbl>
    <w:p w14:paraId="7541B8B3" w14:textId="77777777" w:rsidR="00E62988" w:rsidRPr="00C80FA7" w:rsidRDefault="00E62988">
      <w:pPr>
        <w:widowControl w:val="0"/>
        <w:pBdr>
          <w:top w:val="nil"/>
          <w:left w:val="nil"/>
          <w:bottom w:val="nil"/>
          <w:right w:val="nil"/>
          <w:between w:val="nil"/>
        </w:pBdr>
        <w:spacing w:line="276" w:lineRule="auto"/>
        <w:rPr>
          <w:szCs w:val="20"/>
        </w:rPr>
      </w:pPr>
    </w:p>
    <w:p w14:paraId="7557A023" w14:textId="77777777" w:rsidR="00E62988" w:rsidRDefault="00000000">
      <w:pPr>
        <w:rPr>
          <w:i/>
          <w:iCs/>
          <w:szCs w:val="20"/>
        </w:rPr>
      </w:pPr>
      <w:r w:rsidRPr="00C80FA7">
        <w:rPr>
          <w:i/>
          <w:iCs/>
          <w:szCs w:val="20"/>
        </w:rPr>
        <w:t>(Cantidades definidas en la Tabla de Rubros y Cantidades de Obra adjunta al proceso)</w:t>
      </w:r>
    </w:p>
    <w:p w14:paraId="6D5B482E" w14:textId="77777777" w:rsidR="009A37A8" w:rsidRPr="00C80FA7" w:rsidRDefault="009A37A8">
      <w:pPr>
        <w:rPr>
          <w:i/>
          <w:iCs/>
          <w:szCs w:val="20"/>
        </w:rPr>
      </w:pPr>
    </w:p>
    <w:p w14:paraId="561EB78A" w14:textId="77777777" w:rsidR="007057CC" w:rsidRPr="00C80FA7" w:rsidRDefault="007057CC" w:rsidP="008D5F3D">
      <w:pPr>
        <w:rPr>
          <w:szCs w:val="20"/>
        </w:rPr>
      </w:pPr>
      <w:r w:rsidRPr="00C80FA7">
        <w:rPr>
          <w:szCs w:val="20"/>
        </w:rPr>
        <w:t>Toda la información técnica y de estudios requerida y con detalle estará disponible y a disposición de los oferentes que la requieran.</w:t>
      </w:r>
    </w:p>
    <w:p w14:paraId="3DA75B52" w14:textId="52E0334D" w:rsidR="00E62988" w:rsidRPr="00C80FA7" w:rsidRDefault="00000000" w:rsidP="008D5F3D">
      <w:pPr>
        <w:pStyle w:val="Ttulo1"/>
        <w:numPr>
          <w:ilvl w:val="0"/>
          <w:numId w:val="3"/>
        </w:numPr>
      </w:pPr>
      <w:bookmarkStart w:id="5" w:name="_ucfu709q2grn" w:colFirst="0" w:colLast="0"/>
      <w:bookmarkEnd w:id="5"/>
      <w:r w:rsidRPr="00C80FA7">
        <w:t>PRESUPUESTO</w:t>
      </w:r>
    </w:p>
    <w:p w14:paraId="58673553" w14:textId="77777777" w:rsidR="00E62988" w:rsidRPr="00C80FA7" w:rsidRDefault="00000000" w:rsidP="007057CC">
      <w:pPr>
        <w:rPr>
          <w:szCs w:val="20"/>
        </w:rPr>
      </w:pPr>
      <w:r w:rsidRPr="00C80FA7">
        <w:rPr>
          <w:szCs w:val="20"/>
        </w:rPr>
        <w:t>El oferente debe detallar el precio total de la oferta sin IVA y más IVA, considerando que Solca Núcleo Loja no contempla reajuste de precios luego de la adjudicación.</w:t>
      </w:r>
    </w:p>
    <w:p w14:paraId="0A759782" w14:textId="2527B539" w:rsidR="00E62988" w:rsidRPr="00C80FA7" w:rsidRDefault="00000000" w:rsidP="008D5F3D">
      <w:pPr>
        <w:pStyle w:val="Ttulo1"/>
        <w:numPr>
          <w:ilvl w:val="0"/>
          <w:numId w:val="3"/>
        </w:numPr>
      </w:pPr>
      <w:bookmarkStart w:id="6" w:name="_hi18kk1h80oz" w:colFirst="0" w:colLast="0"/>
      <w:bookmarkEnd w:id="6"/>
      <w:r w:rsidRPr="00C80FA7">
        <w:t>REQUISITOS MÍNIMOS DEL OFERENTE</w:t>
      </w:r>
    </w:p>
    <w:p w14:paraId="5C420E59" w14:textId="050AD723" w:rsidR="00E62988" w:rsidRPr="00C80FA7" w:rsidRDefault="00000000" w:rsidP="008D5F3D">
      <w:pPr>
        <w:pStyle w:val="Ttulo2"/>
        <w:numPr>
          <w:ilvl w:val="1"/>
          <w:numId w:val="3"/>
        </w:numPr>
      </w:pPr>
      <w:r w:rsidRPr="00C80FA7">
        <w:t>Experiencia mínima del oferente</w:t>
      </w:r>
    </w:p>
    <w:p w14:paraId="6D2D480B" w14:textId="77777777" w:rsidR="00E62988" w:rsidRPr="00C80FA7" w:rsidRDefault="00E62988">
      <w:pPr>
        <w:widowControl w:val="0"/>
        <w:pBdr>
          <w:top w:val="nil"/>
          <w:left w:val="nil"/>
          <w:bottom w:val="nil"/>
          <w:right w:val="nil"/>
          <w:between w:val="nil"/>
        </w:pBdr>
        <w:spacing w:line="276" w:lineRule="auto"/>
        <w:rPr>
          <w:szCs w:val="20"/>
        </w:rPr>
      </w:pPr>
    </w:p>
    <w:p w14:paraId="51F21BF3" w14:textId="0368140D" w:rsidR="00BD5FF4" w:rsidRPr="00BD5FF4" w:rsidRDefault="00000000" w:rsidP="00BD5FF4">
      <w:pPr>
        <w:rPr>
          <w:szCs w:val="20"/>
        </w:rPr>
      </w:pPr>
      <w:r w:rsidRPr="00C80FA7">
        <w:rPr>
          <w:szCs w:val="20"/>
        </w:rPr>
        <w:t>El oferente deberá acreditar experiencia general en contratos ejecutados en los últimos 5 años en la instalación, montaje o mantenimiento de sistemas electromecánicos, mecánicos u obras hospitalarias. Además, deberá acreditar experiencia específica en al menos dos (2) proyectos de instalación o montaje de redes de gases medicinales o fluidos de alta pureza en instituciones de salud en los últimos 5 años</w:t>
      </w:r>
      <w:r w:rsidR="00BD5FF4">
        <w:rPr>
          <w:szCs w:val="20"/>
        </w:rPr>
        <w:t>,</w:t>
      </w:r>
      <w:r w:rsidR="00BD5FF4" w:rsidRPr="00BD5FF4">
        <w:rPr>
          <w:szCs w:val="20"/>
        </w:rPr>
        <w:t xml:space="preserve"> cuyos valores acumulados sean iguales o superiores al monto total de su oferta económica.</w:t>
      </w:r>
      <w:r w:rsidR="00BD5FF4">
        <w:rPr>
          <w:szCs w:val="20"/>
        </w:rPr>
        <w:t xml:space="preserve"> </w:t>
      </w:r>
      <w:r w:rsidR="00BD5FF4" w:rsidRPr="00BD5FF4">
        <w:rPr>
          <w:szCs w:val="20"/>
        </w:rPr>
        <w:t>Para el cumplimiento de este requisito se considerará la sumatoria de las experiencias similares debidamente acreditadas presentadas por el oferente.</w:t>
      </w:r>
    </w:p>
    <w:p w14:paraId="50272A1E" w14:textId="77777777" w:rsidR="00BD5FF4" w:rsidRPr="00BD5FF4" w:rsidRDefault="00BD5FF4" w:rsidP="00BD5FF4">
      <w:pPr>
        <w:rPr>
          <w:szCs w:val="20"/>
        </w:rPr>
      </w:pPr>
    </w:p>
    <w:p w14:paraId="0C1E3970" w14:textId="545E9017" w:rsidR="00BD5FF4" w:rsidRPr="00BD5FF4" w:rsidRDefault="00BD5FF4" w:rsidP="00BD5FF4">
      <w:pPr>
        <w:rPr>
          <w:szCs w:val="20"/>
        </w:rPr>
      </w:pPr>
      <w:r w:rsidRPr="00BD5FF4">
        <w:rPr>
          <w:szCs w:val="20"/>
        </w:rPr>
        <w:t>La experiencia podrá acreditarse mediante actas de entrega-recepción provisional o definitiva, certificados de cumplimiento o buena ejecución emitidos por la entidad contratante o propietario de la obra, o contratos acompañados de la correspondiente factura, siempre que la documentación presentada permita verificar la efectiva ejecución de los trabajos.</w:t>
      </w:r>
      <w:r>
        <w:rPr>
          <w:szCs w:val="20"/>
        </w:rPr>
        <w:t xml:space="preserve"> </w:t>
      </w:r>
      <w:r w:rsidRPr="00BD5FF4">
        <w:rPr>
          <w:szCs w:val="20"/>
        </w:rPr>
        <w:t>La documentación presentada deberá permitir verificar, como mínimo, el objeto del trabajo, monto ejecutado y su correcta ejecución o recepción.</w:t>
      </w:r>
    </w:p>
    <w:p w14:paraId="7E8E4278" w14:textId="77777777" w:rsidR="00BD5FF4" w:rsidRPr="00BD5FF4" w:rsidRDefault="00BD5FF4" w:rsidP="00BD5FF4">
      <w:pPr>
        <w:rPr>
          <w:szCs w:val="20"/>
        </w:rPr>
      </w:pPr>
    </w:p>
    <w:p w14:paraId="3298EC0E" w14:textId="77777777" w:rsidR="00BD5FF4" w:rsidRPr="00BD5FF4" w:rsidRDefault="00BD5FF4" w:rsidP="00BD5FF4">
      <w:pPr>
        <w:rPr>
          <w:szCs w:val="20"/>
        </w:rPr>
      </w:pPr>
      <w:r w:rsidRPr="00BD5FF4">
        <w:rPr>
          <w:szCs w:val="20"/>
        </w:rPr>
        <w:t>No se considerará como respaldo suficiente la presentación de contratos sin documentación que permita acreditar su efectiva ejecución, ni facturas presentadas de manera independiente cuando estas no permitan determinar el objeto y la conformidad de los trabajos realizados.</w:t>
      </w:r>
    </w:p>
    <w:p w14:paraId="76E378C2" w14:textId="156A595B" w:rsidR="00E62988" w:rsidRPr="00C80FA7" w:rsidRDefault="00000000" w:rsidP="00C70628">
      <w:pPr>
        <w:pStyle w:val="Ttulo1"/>
        <w:numPr>
          <w:ilvl w:val="0"/>
          <w:numId w:val="3"/>
        </w:numPr>
      </w:pPr>
      <w:bookmarkStart w:id="7" w:name="_6mtoatb6qz22" w:colFirst="0" w:colLast="0"/>
      <w:bookmarkEnd w:id="7"/>
      <w:r w:rsidRPr="00C80FA7">
        <w:t>PERSONAL TÉCNICO Y OPERATIVO MÍNIMO</w:t>
      </w:r>
    </w:p>
    <w:p w14:paraId="0F9CAF7A" w14:textId="79B40BD4" w:rsidR="00E62988" w:rsidRPr="00C80FA7" w:rsidRDefault="00000000" w:rsidP="00C70628">
      <w:pPr>
        <w:pStyle w:val="Ttulo2"/>
        <w:numPr>
          <w:ilvl w:val="1"/>
          <w:numId w:val="3"/>
        </w:numPr>
      </w:pPr>
      <w:r w:rsidRPr="00C80FA7">
        <w:t>Responsable Técnico / Residente de Obra</w:t>
      </w:r>
    </w:p>
    <w:p w14:paraId="09049EAF" w14:textId="77777777" w:rsidR="00E62988" w:rsidRPr="00C80FA7" w:rsidRDefault="00E62988" w:rsidP="007057CC">
      <w:pPr>
        <w:widowControl w:val="0"/>
        <w:pBdr>
          <w:top w:val="nil"/>
          <w:left w:val="nil"/>
          <w:bottom w:val="nil"/>
          <w:right w:val="nil"/>
          <w:between w:val="nil"/>
        </w:pBdr>
        <w:spacing w:line="276" w:lineRule="auto"/>
        <w:rPr>
          <w:szCs w:val="20"/>
        </w:rPr>
      </w:pPr>
    </w:p>
    <w:p w14:paraId="11485E5E" w14:textId="77777777" w:rsidR="00E62988" w:rsidRDefault="00000000" w:rsidP="007057CC">
      <w:pPr>
        <w:rPr>
          <w:szCs w:val="20"/>
        </w:rPr>
      </w:pPr>
      <w:r w:rsidRPr="00C80FA7">
        <w:rPr>
          <w:szCs w:val="20"/>
        </w:rPr>
        <w:t>Un (1) Ingeniero Mecánico o Electromecánico con título registrado en SENESCYT y experiencia mínima de 3 años en dirección o residencia de instalaciones electromecánicas hospitalarias.</w:t>
      </w:r>
    </w:p>
    <w:p w14:paraId="43898844" w14:textId="77777777" w:rsidR="00C70628" w:rsidRPr="00C70628" w:rsidRDefault="00C70628" w:rsidP="00C70628">
      <w:pPr>
        <w:spacing w:line="276" w:lineRule="auto"/>
        <w:rPr>
          <w:szCs w:val="20"/>
        </w:rPr>
      </w:pPr>
      <w:r w:rsidRPr="00C70628">
        <w:rPr>
          <w:szCs w:val="20"/>
        </w:rPr>
        <w:lastRenderedPageBreak/>
        <w:t>Cuando el oferente sea persona natural y cumpla con la formación profesional requerida, podrá asumir directamente la función de Responsable Técnico. En el caso de personas jurídicas, consorcios o asociaciones, deberá identificarse dentro de la oferta al profesional designado para ejercer esta función.</w:t>
      </w:r>
    </w:p>
    <w:p w14:paraId="26A9A276" w14:textId="77777777" w:rsidR="00643176" w:rsidRDefault="00643176" w:rsidP="002E3BFA">
      <w:pPr>
        <w:rPr>
          <w:szCs w:val="20"/>
        </w:rPr>
      </w:pPr>
    </w:p>
    <w:p w14:paraId="03ADFCF9" w14:textId="28CB9F43" w:rsidR="002E3BFA" w:rsidRPr="002E3BFA" w:rsidRDefault="002E3BFA" w:rsidP="002E3BFA">
      <w:pPr>
        <w:rPr>
          <w:szCs w:val="20"/>
        </w:rPr>
      </w:pPr>
      <w:r w:rsidRPr="002E3BFA">
        <w:rPr>
          <w:szCs w:val="20"/>
        </w:rPr>
        <w:t>Cuando el oferente sea a su vez el Responsable Técnico, las experiencias presentadas para acreditar la experiencia mínima del oferente podrán utilizarse para acreditar la experiencia del Responsable Técnico, siempre que cumplan con las condiciones establecidas para este perfil y permitan verificar su participación en los trabajos.</w:t>
      </w:r>
    </w:p>
    <w:p w14:paraId="44CE9268" w14:textId="77777777" w:rsidR="002E3BFA" w:rsidRPr="002E3BFA" w:rsidRDefault="002E3BFA" w:rsidP="002E3BFA">
      <w:pPr>
        <w:rPr>
          <w:szCs w:val="20"/>
        </w:rPr>
      </w:pPr>
    </w:p>
    <w:p w14:paraId="51479E1C" w14:textId="43D3713A" w:rsidR="00C70628" w:rsidRDefault="002E3BFA" w:rsidP="002E3BFA">
      <w:pPr>
        <w:rPr>
          <w:szCs w:val="20"/>
        </w:rPr>
      </w:pPr>
      <w:r w:rsidRPr="002E3BFA">
        <w:rPr>
          <w:szCs w:val="20"/>
        </w:rPr>
        <w:t>Cuando el Responsable Técnico sea una persona distinta del oferente, deberá presentar el correspondiente compromiso de participación, conjuntamente con la documentación que acredite su formación profesional y experiencia.</w:t>
      </w:r>
    </w:p>
    <w:p w14:paraId="1D8C109D" w14:textId="77777777" w:rsidR="00830C30" w:rsidRDefault="00830C30" w:rsidP="002E3BFA">
      <w:pPr>
        <w:rPr>
          <w:szCs w:val="20"/>
        </w:rPr>
      </w:pPr>
    </w:p>
    <w:p w14:paraId="631E3037" w14:textId="6E9D866F" w:rsidR="00830C30" w:rsidRPr="00C80FA7" w:rsidRDefault="00830C30" w:rsidP="002E3BFA">
      <w:pPr>
        <w:rPr>
          <w:szCs w:val="20"/>
        </w:rPr>
      </w:pPr>
      <w:r w:rsidRPr="00830C30">
        <w:rPr>
          <w:szCs w:val="20"/>
        </w:rPr>
        <w:t>El Residente de Obra deberá mantener presencia durante la ejecución de los frentes habilitados</w:t>
      </w:r>
      <w:r>
        <w:rPr>
          <w:szCs w:val="20"/>
        </w:rPr>
        <w:t xml:space="preserve">, </w:t>
      </w:r>
      <w:r w:rsidRPr="00830C30">
        <w:rPr>
          <w:szCs w:val="20"/>
        </w:rPr>
        <w:t>y será responsable de la coordinación operativa con la Fiscalización, Administración del Contrato y demás especialidades que intervengan en la obra.</w:t>
      </w:r>
    </w:p>
    <w:p w14:paraId="2058F7DE" w14:textId="77777777" w:rsidR="00E62988" w:rsidRPr="00C80FA7" w:rsidRDefault="00E62988">
      <w:pPr>
        <w:widowControl w:val="0"/>
        <w:pBdr>
          <w:top w:val="nil"/>
          <w:left w:val="nil"/>
          <w:bottom w:val="nil"/>
          <w:right w:val="nil"/>
          <w:between w:val="nil"/>
        </w:pBdr>
        <w:spacing w:line="276" w:lineRule="auto"/>
        <w:rPr>
          <w:szCs w:val="20"/>
        </w:rPr>
      </w:pPr>
    </w:p>
    <w:p w14:paraId="1029D093" w14:textId="214BB5E5" w:rsidR="00E62988" w:rsidRPr="00C80FA7" w:rsidRDefault="00000000" w:rsidP="00C70628">
      <w:pPr>
        <w:pStyle w:val="Ttulo2"/>
        <w:numPr>
          <w:ilvl w:val="1"/>
          <w:numId w:val="3"/>
        </w:numPr>
      </w:pPr>
      <w:r w:rsidRPr="00C80FA7">
        <w:t>Personal Operativo</w:t>
      </w:r>
      <w:r w:rsidR="00830C30">
        <w:t xml:space="preserve"> Mínimo:</w:t>
      </w:r>
    </w:p>
    <w:p w14:paraId="2F335179" w14:textId="77777777" w:rsidR="00E62988" w:rsidRPr="00C80FA7" w:rsidRDefault="00E62988" w:rsidP="007057CC">
      <w:pPr>
        <w:widowControl w:val="0"/>
        <w:pBdr>
          <w:top w:val="nil"/>
          <w:left w:val="nil"/>
          <w:bottom w:val="nil"/>
          <w:right w:val="nil"/>
          <w:between w:val="nil"/>
        </w:pBdr>
        <w:spacing w:line="276" w:lineRule="auto"/>
        <w:rPr>
          <w:szCs w:val="20"/>
        </w:rPr>
      </w:pPr>
    </w:p>
    <w:p w14:paraId="5EC96007" w14:textId="77777777" w:rsidR="00E62988" w:rsidRPr="00C80FA7" w:rsidRDefault="00000000" w:rsidP="007057CC">
      <w:pPr>
        <w:numPr>
          <w:ilvl w:val="0"/>
          <w:numId w:val="2"/>
        </w:numPr>
        <w:rPr>
          <w:szCs w:val="20"/>
        </w:rPr>
      </w:pPr>
      <w:r w:rsidRPr="00C80FA7">
        <w:rPr>
          <w:szCs w:val="20"/>
        </w:rPr>
        <w:t>Un (1) Técnico Electromecánico / Soldador de Plata con experiencia comprobada en soldadura de plata por capilaridad en tuberías de cobre sin fundente y manejo de nitrógeno inerte.</w:t>
      </w:r>
    </w:p>
    <w:p w14:paraId="6E75DAE9" w14:textId="77777777" w:rsidR="00E62988" w:rsidRPr="00C80FA7" w:rsidRDefault="00000000" w:rsidP="007057CC">
      <w:pPr>
        <w:numPr>
          <w:ilvl w:val="0"/>
          <w:numId w:val="2"/>
        </w:numPr>
        <w:rPr>
          <w:szCs w:val="20"/>
        </w:rPr>
      </w:pPr>
      <w:r w:rsidRPr="00C80FA7">
        <w:rPr>
          <w:szCs w:val="20"/>
        </w:rPr>
        <w:t>Un (1) Técnico Electricista con experiencia en cableado e interconexión de alarmas digitales y transductores de presión.</w:t>
      </w:r>
    </w:p>
    <w:p w14:paraId="3A5C0BD7" w14:textId="44C6B365" w:rsidR="00E62988" w:rsidRPr="00C80FA7" w:rsidRDefault="00000000" w:rsidP="00EA531A">
      <w:pPr>
        <w:pStyle w:val="Ttulo1"/>
        <w:numPr>
          <w:ilvl w:val="0"/>
          <w:numId w:val="3"/>
        </w:numPr>
      </w:pPr>
      <w:bookmarkStart w:id="8" w:name="_8472f935x48j" w:colFirst="0" w:colLast="0"/>
      <w:bookmarkEnd w:id="8"/>
      <w:r w:rsidRPr="00C80FA7">
        <w:t>EQUIPOS Y HERRAMIENTAS MÍNIMAS</w:t>
      </w:r>
    </w:p>
    <w:p w14:paraId="783EFFDC" w14:textId="4117ECA9" w:rsidR="00E62988" w:rsidRPr="00C80FA7" w:rsidRDefault="00000000" w:rsidP="007057CC">
      <w:pPr>
        <w:rPr>
          <w:szCs w:val="20"/>
        </w:rPr>
      </w:pPr>
      <w:r w:rsidRPr="00C80FA7">
        <w:rPr>
          <w:szCs w:val="20"/>
        </w:rPr>
        <w:t xml:space="preserve">El oferente deberá disponer de los equipos, herramientas e instrumentos necesarios para la correcta ejecución </w:t>
      </w:r>
      <w:r w:rsidR="00EA531A" w:rsidRPr="00C80FA7">
        <w:rPr>
          <w:szCs w:val="20"/>
        </w:rPr>
        <w:t>incluyendo,</w:t>
      </w:r>
      <w:r w:rsidRPr="00C80FA7">
        <w:rPr>
          <w:szCs w:val="20"/>
        </w:rPr>
        <w:t xml:space="preserve"> pero no limitado a: equipo de soldadura fuerte, cilindros de nitrógeno inerte, manómetros de alta precisión, y herramientas generales.</w:t>
      </w:r>
    </w:p>
    <w:p w14:paraId="23EA8313" w14:textId="3D6225FA" w:rsidR="00E62988" w:rsidRPr="00C80FA7" w:rsidRDefault="00000000" w:rsidP="00EA531A">
      <w:pPr>
        <w:pStyle w:val="Ttulo1"/>
        <w:numPr>
          <w:ilvl w:val="0"/>
          <w:numId w:val="3"/>
        </w:numPr>
      </w:pPr>
      <w:bookmarkStart w:id="9" w:name="_e4ch6hks8mzc" w:colFirst="0" w:colLast="0"/>
      <w:bookmarkEnd w:id="9"/>
      <w:r w:rsidRPr="00C80FA7">
        <w:t>METODOLOGÍA DE EJECUCIÓN</w:t>
      </w:r>
    </w:p>
    <w:p w14:paraId="76B335F5" w14:textId="176EB335" w:rsidR="00E62988" w:rsidRDefault="00000000" w:rsidP="007057CC">
      <w:pPr>
        <w:rPr>
          <w:szCs w:val="20"/>
        </w:rPr>
      </w:pPr>
      <w:r w:rsidRPr="00C80FA7">
        <w:rPr>
          <w:szCs w:val="20"/>
        </w:rPr>
        <w:t>El oferente deberá presentar una metodología de ejecución de los trabajos, en la que describa de manera clara la organización y procedimiento previsto para la construcción del sistema de gases medicinales</w:t>
      </w:r>
      <w:r w:rsidR="00D93DFC">
        <w:rPr>
          <w:szCs w:val="20"/>
        </w:rPr>
        <w:t>, en el Bloque C</w:t>
      </w:r>
      <w:r w:rsidRPr="00C80FA7">
        <w:rPr>
          <w:szCs w:val="20"/>
        </w:rPr>
        <w:t>.</w:t>
      </w:r>
    </w:p>
    <w:p w14:paraId="2FC7CE8A" w14:textId="77777777" w:rsidR="00D93DFC" w:rsidRDefault="00D93DFC" w:rsidP="007057CC">
      <w:pPr>
        <w:rPr>
          <w:szCs w:val="20"/>
        </w:rPr>
      </w:pPr>
    </w:p>
    <w:p w14:paraId="56AD9242" w14:textId="77777777" w:rsidR="00D93DFC" w:rsidRPr="00D93DFC" w:rsidRDefault="00D93DFC" w:rsidP="00D93DFC">
      <w:pPr>
        <w:rPr>
          <w:szCs w:val="20"/>
        </w:rPr>
      </w:pPr>
      <w:r w:rsidRPr="00D93DFC">
        <w:rPr>
          <w:szCs w:val="20"/>
        </w:rPr>
        <w:t>La metodología deberá considerar, como mínimo, los siguientes aspectos:</w:t>
      </w:r>
    </w:p>
    <w:p w14:paraId="5BD0C68A" w14:textId="77777777" w:rsidR="00D93DFC" w:rsidRPr="00D93DFC" w:rsidRDefault="00D93DFC" w:rsidP="00D93DFC">
      <w:pPr>
        <w:rPr>
          <w:szCs w:val="20"/>
        </w:rPr>
      </w:pPr>
    </w:p>
    <w:p w14:paraId="735D90CB" w14:textId="77777777" w:rsidR="00D93DFC" w:rsidRPr="00D93DFC" w:rsidRDefault="00D93DFC" w:rsidP="00D93DFC">
      <w:pPr>
        <w:rPr>
          <w:szCs w:val="20"/>
        </w:rPr>
      </w:pPr>
      <w:r w:rsidRPr="00D93DFC">
        <w:rPr>
          <w:szCs w:val="20"/>
        </w:rPr>
        <w:t>•</w:t>
      </w:r>
      <w:r w:rsidRPr="00D93DFC">
        <w:rPr>
          <w:szCs w:val="20"/>
        </w:rPr>
        <w:tab/>
        <w:t>Organización del personal técnico y operativo.</w:t>
      </w:r>
    </w:p>
    <w:p w14:paraId="6788B4D4" w14:textId="44553E82" w:rsidR="00D93DFC" w:rsidRPr="00D93DFC" w:rsidRDefault="00D93DFC" w:rsidP="00D93DFC">
      <w:pPr>
        <w:rPr>
          <w:szCs w:val="20"/>
        </w:rPr>
      </w:pPr>
      <w:r w:rsidRPr="00D93DFC">
        <w:rPr>
          <w:szCs w:val="20"/>
        </w:rPr>
        <w:t>•</w:t>
      </w:r>
      <w:r w:rsidRPr="00D93DFC">
        <w:rPr>
          <w:szCs w:val="20"/>
        </w:rPr>
        <w:tab/>
        <w:t>Ejecución de los trabajos por etapas y frentes habilitados</w:t>
      </w:r>
      <w:r>
        <w:rPr>
          <w:szCs w:val="20"/>
        </w:rPr>
        <w:t>, de ser el caso</w:t>
      </w:r>
      <w:r w:rsidRPr="00D93DFC">
        <w:rPr>
          <w:szCs w:val="20"/>
        </w:rPr>
        <w:t>.</w:t>
      </w:r>
    </w:p>
    <w:p w14:paraId="028E173D" w14:textId="77777777" w:rsidR="00D93DFC" w:rsidRPr="00D93DFC" w:rsidRDefault="00D93DFC" w:rsidP="00D93DFC">
      <w:pPr>
        <w:rPr>
          <w:szCs w:val="20"/>
        </w:rPr>
      </w:pPr>
      <w:r w:rsidRPr="00D93DFC">
        <w:rPr>
          <w:szCs w:val="20"/>
        </w:rPr>
        <w:t>•</w:t>
      </w:r>
      <w:r w:rsidRPr="00D93DFC">
        <w:rPr>
          <w:szCs w:val="20"/>
        </w:rPr>
        <w:tab/>
        <w:t>Coordinación con la obra civil y demás especialidades que intervienen en el Bloque C.</w:t>
      </w:r>
    </w:p>
    <w:p w14:paraId="201E3A0E" w14:textId="77777777" w:rsidR="00D93DFC" w:rsidRPr="00D93DFC" w:rsidRDefault="00D93DFC" w:rsidP="00D93DFC">
      <w:pPr>
        <w:ind w:left="720" w:hanging="720"/>
        <w:rPr>
          <w:szCs w:val="20"/>
        </w:rPr>
      </w:pPr>
      <w:r w:rsidRPr="00D93DFC">
        <w:rPr>
          <w:szCs w:val="20"/>
        </w:rPr>
        <w:t>•</w:t>
      </w:r>
      <w:r w:rsidRPr="00D93DFC">
        <w:rPr>
          <w:szCs w:val="20"/>
        </w:rPr>
        <w:tab/>
        <w:t>Procedimiento para el replanteo e instalación de cajetines, tuberías, canalizaciones y demás elementos que deban incorporarse oportunamente a la obra civil.</w:t>
      </w:r>
    </w:p>
    <w:p w14:paraId="42A5FC16" w14:textId="1B0302A2" w:rsidR="00D93DFC" w:rsidRPr="00D93DFC" w:rsidRDefault="00D93DFC" w:rsidP="00D93DFC">
      <w:pPr>
        <w:ind w:left="720" w:hanging="720"/>
        <w:rPr>
          <w:szCs w:val="20"/>
        </w:rPr>
      </w:pPr>
      <w:r w:rsidRPr="00D93DFC">
        <w:rPr>
          <w:szCs w:val="20"/>
        </w:rPr>
        <w:t>•</w:t>
      </w:r>
      <w:r w:rsidRPr="00D93DFC">
        <w:rPr>
          <w:szCs w:val="20"/>
        </w:rPr>
        <w:tab/>
        <w:t>Procedimiento general para instalación de canalizaciones, y demás componentes del sistema.</w:t>
      </w:r>
    </w:p>
    <w:p w14:paraId="74C4B008" w14:textId="77777777" w:rsidR="00D93DFC" w:rsidRPr="00D93DFC" w:rsidRDefault="00D93DFC" w:rsidP="00D93DFC">
      <w:pPr>
        <w:rPr>
          <w:szCs w:val="20"/>
        </w:rPr>
      </w:pPr>
      <w:r w:rsidRPr="00D93DFC">
        <w:rPr>
          <w:szCs w:val="20"/>
        </w:rPr>
        <w:t>•</w:t>
      </w:r>
      <w:r w:rsidRPr="00D93DFC">
        <w:rPr>
          <w:szCs w:val="20"/>
        </w:rPr>
        <w:tab/>
        <w:t>Coordinación de cortes, desconexiones y trabajos que puedan afectar instalaciones existentes.</w:t>
      </w:r>
    </w:p>
    <w:p w14:paraId="3BDF80E3" w14:textId="5792E55A" w:rsidR="00D93DFC" w:rsidRPr="00D93DFC" w:rsidRDefault="00D93DFC" w:rsidP="00D93DFC">
      <w:pPr>
        <w:rPr>
          <w:szCs w:val="20"/>
        </w:rPr>
      </w:pPr>
      <w:r w:rsidRPr="00D93DFC">
        <w:rPr>
          <w:szCs w:val="20"/>
        </w:rPr>
        <w:lastRenderedPageBreak/>
        <w:t>•</w:t>
      </w:r>
      <w:r w:rsidRPr="00D93DFC">
        <w:rPr>
          <w:szCs w:val="20"/>
        </w:rPr>
        <w:tab/>
        <w:t>Medidas de seguridad, orden y limpieza durante la ejecución.</w:t>
      </w:r>
    </w:p>
    <w:p w14:paraId="086057A4" w14:textId="77777777" w:rsidR="00D93DFC" w:rsidRPr="00D93DFC" w:rsidRDefault="00D93DFC" w:rsidP="00D93DFC">
      <w:pPr>
        <w:rPr>
          <w:szCs w:val="20"/>
        </w:rPr>
      </w:pPr>
      <w:r w:rsidRPr="00D93DFC">
        <w:rPr>
          <w:szCs w:val="20"/>
        </w:rPr>
        <w:t>•</w:t>
      </w:r>
      <w:r w:rsidRPr="00D93DFC">
        <w:rPr>
          <w:szCs w:val="20"/>
        </w:rPr>
        <w:tab/>
        <w:t>Pruebas, verificaciones y puesta en funcionamiento de las instalaciones ejecutadas.</w:t>
      </w:r>
    </w:p>
    <w:p w14:paraId="730ED384" w14:textId="77777777" w:rsidR="00D93DFC" w:rsidRPr="00D93DFC" w:rsidRDefault="00D93DFC" w:rsidP="00D93DFC">
      <w:pPr>
        <w:rPr>
          <w:szCs w:val="20"/>
        </w:rPr>
      </w:pPr>
    </w:p>
    <w:p w14:paraId="2E1501FD" w14:textId="1AD55DD9" w:rsidR="00D93DFC" w:rsidRPr="00C80FA7" w:rsidRDefault="00D93DFC" w:rsidP="00D93DFC">
      <w:pPr>
        <w:rPr>
          <w:szCs w:val="20"/>
        </w:rPr>
      </w:pPr>
      <w:r w:rsidRPr="00D93DFC">
        <w:rPr>
          <w:szCs w:val="20"/>
        </w:rPr>
        <w:t>La metodología deberá ser coherente con el alcance de los trabajos, el cronograma presentado y las condiciones generales establecidas en los presentes Términos de Contratación.</w:t>
      </w:r>
    </w:p>
    <w:p w14:paraId="5429F1D6" w14:textId="411E7F4B" w:rsidR="00E62988" w:rsidRPr="00C80FA7" w:rsidRDefault="00000000" w:rsidP="00657A09">
      <w:pPr>
        <w:pStyle w:val="Ttulo1"/>
        <w:numPr>
          <w:ilvl w:val="0"/>
          <w:numId w:val="3"/>
        </w:numPr>
      </w:pPr>
      <w:bookmarkStart w:id="10" w:name="_3rjdthp2obq4" w:colFirst="0" w:colLast="0"/>
      <w:bookmarkEnd w:id="10"/>
      <w:r w:rsidRPr="00C80FA7">
        <w:t>CRONOGRAMA VALORADO</w:t>
      </w:r>
    </w:p>
    <w:p w14:paraId="6C7F16C5" w14:textId="77777777" w:rsidR="00657A09" w:rsidRDefault="00657A09" w:rsidP="00EA362C">
      <w:pPr>
        <w:rPr>
          <w:szCs w:val="20"/>
        </w:rPr>
      </w:pPr>
      <w:bookmarkStart w:id="11" w:name="_f0qsfhjqyo95" w:colFirst="0" w:colLast="0"/>
      <w:bookmarkEnd w:id="11"/>
      <w:r w:rsidRPr="00657A09">
        <w:rPr>
          <w:szCs w:val="20"/>
        </w:rPr>
        <w:t>El oferente deberá presentar un cronograma valorado de ejecución, elaborado de acuerdo con los rubros, cantidades, monto de la oferta y plazo establecido para la contratación.</w:t>
      </w:r>
    </w:p>
    <w:p w14:paraId="145E9B3B" w14:textId="77777777" w:rsidR="00EA362C" w:rsidRPr="00657A09" w:rsidRDefault="00EA362C" w:rsidP="00EA362C">
      <w:pPr>
        <w:rPr>
          <w:szCs w:val="20"/>
        </w:rPr>
      </w:pPr>
    </w:p>
    <w:p w14:paraId="07F7EAC6" w14:textId="50A49F67" w:rsidR="00657A09" w:rsidRDefault="00657A09" w:rsidP="00EA362C">
      <w:pPr>
        <w:rPr>
          <w:szCs w:val="20"/>
        </w:rPr>
      </w:pPr>
      <w:r w:rsidRPr="00657A09">
        <w:rPr>
          <w:szCs w:val="20"/>
        </w:rPr>
        <w:t>El cronograma deberá guardar correspondencia con la metodología propuesta y considerar que los trabajos se ejecutarán de manera progresiva y por frentes, en coordinación con el avance de la obra civil y de las demás especialidades que intervienen en el Bloque C.</w:t>
      </w:r>
      <w:r w:rsidR="00EA362C">
        <w:rPr>
          <w:szCs w:val="20"/>
        </w:rPr>
        <w:t xml:space="preserve"> </w:t>
      </w:r>
      <w:r w:rsidRPr="00657A09">
        <w:rPr>
          <w:szCs w:val="20"/>
        </w:rPr>
        <w:t>La programación presentada tendrá carácter referencial para la organización inicial de los trabajos y deberá ajustarse, durante la ejecución, a la habilitación efectiva de los frentes de trabajo y a las disposiciones de la Dirección Técnica de Obra, Fiscalización y Administración del Contrato.</w:t>
      </w:r>
    </w:p>
    <w:p w14:paraId="26FFAC15" w14:textId="77777777" w:rsidR="00EA362C" w:rsidRPr="00657A09" w:rsidRDefault="00EA362C" w:rsidP="00EA362C">
      <w:pPr>
        <w:rPr>
          <w:szCs w:val="20"/>
        </w:rPr>
      </w:pPr>
    </w:p>
    <w:p w14:paraId="021CC43C" w14:textId="1960B3DC" w:rsidR="00EA362C" w:rsidRPr="00EA362C" w:rsidRDefault="00657A09" w:rsidP="00EA362C">
      <w:pPr>
        <w:rPr>
          <w:b/>
          <w:bCs/>
          <w:szCs w:val="20"/>
        </w:rPr>
      </w:pPr>
      <w:r w:rsidRPr="00EA362C">
        <w:rPr>
          <w:szCs w:val="20"/>
        </w:rPr>
        <w:t>Previo al inicio de los trabajos, el contratista deberá presentar el cronograma definitivo de ejecución, ajustado a las condiciones y programación general de la obra, para revisión y aprobación correspondiente.</w:t>
      </w:r>
      <w:r w:rsidR="00EA362C">
        <w:rPr>
          <w:szCs w:val="20"/>
        </w:rPr>
        <w:t xml:space="preserve"> </w:t>
      </w:r>
      <w:r w:rsidRPr="00EA362C">
        <w:rPr>
          <w:szCs w:val="20"/>
        </w:rPr>
        <w:t>El cronograma valorado presentado con la oferta deberá permitir verificar como mínimo la secuencia de ejecución, duración de las actividades, plazo total y valoración económica de los trabajos programados</w:t>
      </w:r>
      <w:r w:rsidR="00EA362C">
        <w:rPr>
          <w:szCs w:val="20"/>
        </w:rPr>
        <w:t>.</w:t>
      </w:r>
    </w:p>
    <w:p w14:paraId="02372687" w14:textId="4CF6CA4A" w:rsidR="00E62988" w:rsidRPr="00C80FA7" w:rsidRDefault="00000000" w:rsidP="00974AEA">
      <w:pPr>
        <w:pStyle w:val="Ttulo1"/>
        <w:numPr>
          <w:ilvl w:val="0"/>
          <w:numId w:val="3"/>
        </w:numPr>
      </w:pPr>
      <w:r w:rsidRPr="00C80FA7">
        <w:t>OFERTA ECONÓMICA Y ANÁLISIS DE PRECIOS UNITARIOS</w:t>
      </w:r>
    </w:p>
    <w:p w14:paraId="00A945FB" w14:textId="77777777" w:rsidR="00974AEA" w:rsidRPr="00974AEA" w:rsidRDefault="00974AEA" w:rsidP="00974AEA">
      <w:bookmarkStart w:id="12" w:name="_ramtfjcntvh9" w:colFirst="0" w:colLast="0"/>
      <w:bookmarkEnd w:id="12"/>
      <w:r w:rsidRPr="00974AEA">
        <w:t>El oferente deberá presentar su oferta económica utilizando el cuadro de rubros, unidades y cantidades establecido por SOLCA Núcleo de Loja, indicando el precio unitario y precio total de cada rubro, así como el monto total de la oferta sin IVA.</w:t>
      </w:r>
    </w:p>
    <w:p w14:paraId="78EE6DA5" w14:textId="77777777" w:rsidR="00974AEA" w:rsidRPr="00974AEA" w:rsidRDefault="00974AEA" w:rsidP="00974AEA"/>
    <w:p w14:paraId="6DF14D5F" w14:textId="77777777" w:rsidR="00974AEA" w:rsidRPr="00974AEA" w:rsidRDefault="00974AEA" w:rsidP="00974AEA">
      <w:r w:rsidRPr="00974AEA">
        <w:t>El oferente deberá presentar los Análisis de Precios Unitarios (APU) correspondientes a los rubros que conforman su oferta. Los precios unitarios consignados en los APU deberán guardar correspondencia con los precios unitarios incluidos en la oferta económica.</w:t>
      </w:r>
    </w:p>
    <w:p w14:paraId="5D32399C" w14:textId="77777777" w:rsidR="00974AEA" w:rsidRPr="00974AEA" w:rsidRDefault="00974AEA" w:rsidP="00974AEA"/>
    <w:p w14:paraId="6AD8F880" w14:textId="77777777" w:rsidR="00974AEA" w:rsidRPr="00974AEA" w:rsidRDefault="00974AEA" w:rsidP="00974AEA">
      <w:r w:rsidRPr="00974AEA">
        <w:t>Los precios ofertados deberán considerar todos los costos necesarios para la correcta y completa ejecución de cada rubro, incluyendo, según corresponda, mano de obra, materiales a cargo del contratista, herramientas, equipos, transporte y demás recursos necesarios para su ejecución.</w:t>
      </w:r>
    </w:p>
    <w:p w14:paraId="20C236BF" w14:textId="77777777" w:rsidR="00974AEA" w:rsidRPr="00974AEA" w:rsidRDefault="00974AEA" w:rsidP="00974AEA"/>
    <w:p w14:paraId="159F55B6" w14:textId="77777777" w:rsidR="00974AEA" w:rsidRPr="00974AEA" w:rsidRDefault="00974AEA" w:rsidP="00974AEA">
      <w:r w:rsidRPr="00974AEA">
        <w:t>El oferente no podrá modificar las unidades ni cantidades establecidas por SOLCA en el cuadro de rubros. La oferta deberá presentarse completa y permitir verificar la correspondencia entre cantidades, precios unitarios, precios totales y monto total ofertado.</w:t>
      </w:r>
    </w:p>
    <w:p w14:paraId="1CA7E277" w14:textId="77777777" w:rsidR="00974AEA" w:rsidRPr="00974AEA" w:rsidRDefault="00974AEA" w:rsidP="00974AEA"/>
    <w:p w14:paraId="302B49A3" w14:textId="77777777" w:rsidR="00D31998" w:rsidRDefault="00974AEA" w:rsidP="00974AEA">
      <w:r w:rsidRPr="00974AEA">
        <w:t>Para efectos de evaluación se verificará la integridad, consistencia y correspondencia de la oferta económica y sus APU, de acuerdo con las condiciones establecidas en los presentes Términos de Contratación.</w:t>
      </w:r>
    </w:p>
    <w:p w14:paraId="3AE30AD7" w14:textId="77777777" w:rsidR="00D31998" w:rsidRDefault="00D31998" w:rsidP="00974AEA"/>
    <w:p w14:paraId="25C66303" w14:textId="3716486C" w:rsidR="00E62988" w:rsidRPr="00C80FA7" w:rsidRDefault="00000000" w:rsidP="008F59BE">
      <w:pPr>
        <w:pStyle w:val="Ttulo1"/>
        <w:numPr>
          <w:ilvl w:val="0"/>
          <w:numId w:val="3"/>
        </w:numPr>
      </w:pPr>
      <w:r w:rsidRPr="00C80FA7">
        <w:lastRenderedPageBreak/>
        <w:t>ACEPTACIÓN DE LAS CONDICIONES DE EJECUCIÓN</w:t>
      </w:r>
    </w:p>
    <w:p w14:paraId="20E61477" w14:textId="52F31AA7" w:rsidR="008F59BE" w:rsidRPr="008F59BE" w:rsidRDefault="008F59BE" w:rsidP="008F59BE">
      <w:pPr>
        <w:jc w:val="left"/>
      </w:pPr>
      <w:bookmarkStart w:id="13" w:name="_s446w868m4yy" w:colFirst="0" w:colLast="0"/>
      <w:bookmarkEnd w:id="13"/>
      <w:r w:rsidRPr="008F59BE">
        <w:t>El oferente deberá declarar expresamente que conoce y acepta las condiciones generales y particulares de ejecución establecidas en los presentes Términos de Contratación.</w:t>
      </w:r>
      <w:r>
        <w:t xml:space="preserve"> </w:t>
      </w:r>
      <w:r w:rsidRPr="008F59BE">
        <w:t>La aceptación comprenderá, entre otras, las siguientes condiciones:</w:t>
      </w:r>
    </w:p>
    <w:p w14:paraId="35ABE6EF" w14:textId="77777777" w:rsidR="008F59BE" w:rsidRPr="008F59BE" w:rsidRDefault="008F59BE" w:rsidP="008F59BE"/>
    <w:p w14:paraId="1EC7202A" w14:textId="77777777" w:rsidR="008F59BE" w:rsidRPr="008F59BE" w:rsidRDefault="008F59BE" w:rsidP="008F59BE">
      <w:pPr>
        <w:ind w:left="720" w:hanging="720"/>
      </w:pPr>
      <w:r w:rsidRPr="008F59BE">
        <w:t>•</w:t>
      </w:r>
      <w:r w:rsidRPr="008F59BE">
        <w:tab/>
        <w:t>La ejecución de los trabajos podrá realizarse por etapas y en frentes discontinuos, de acuerdo con el avance de la obra civil y demás especialidades.</w:t>
      </w:r>
    </w:p>
    <w:p w14:paraId="5829ADB8" w14:textId="77777777" w:rsidR="008F59BE" w:rsidRPr="008F59BE" w:rsidRDefault="008F59BE" w:rsidP="008F59BE">
      <w:pPr>
        <w:ind w:left="720" w:hanging="720"/>
      </w:pPr>
      <w:r w:rsidRPr="008F59BE">
        <w:t>•</w:t>
      </w:r>
      <w:r w:rsidRPr="008F59BE">
        <w:tab/>
        <w:t>Los ingresos, retiros y reingresos a los diferentes frentes serán coordinados con la Dirección Técnica de Obra, Fiscalización y Administración del Contrato.</w:t>
      </w:r>
    </w:p>
    <w:p w14:paraId="51FA4A1A" w14:textId="77777777" w:rsidR="008F59BE" w:rsidRPr="008F59BE" w:rsidRDefault="008F59BE" w:rsidP="008F59BE">
      <w:pPr>
        <w:ind w:left="720" w:hanging="720"/>
      </w:pPr>
      <w:r w:rsidRPr="008F59BE">
        <w:t>•</w:t>
      </w:r>
      <w:r w:rsidRPr="008F59BE">
        <w:tab/>
        <w:t>El contratista deberá intervenir oportunamente en los frentes habilitados, especialmente para la instalación de cajetines, cajas, tuberías, canalizaciones y demás elementos que deban incorporarse a la obra civil.</w:t>
      </w:r>
    </w:p>
    <w:p w14:paraId="5C54CBFB" w14:textId="57B6998B" w:rsidR="008F59BE" w:rsidRPr="008F59BE" w:rsidRDefault="008F59BE" w:rsidP="008F59BE">
      <w:pPr>
        <w:ind w:left="720" w:hanging="720"/>
      </w:pPr>
      <w:r w:rsidRPr="008F59BE">
        <w:t>•</w:t>
      </w:r>
      <w:r w:rsidRPr="008F59BE">
        <w:tab/>
        <w:t>Los materiales, accesorios, herramientas y equipos necesarios para la ejecución de los rubros serán responsabilidad del contratista, conforme al presupuesto, APU y demás documentos contractuales.</w:t>
      </w:r>
    </w:p>
    <w:p w14:paraId="3C223E57" w14:textId="77777777" w:rsidR="008F59BE" w:rsidRPr="008F59BE" w:rsidRDefault="008F59BE" w:rsidP="008F59BE">
      <w:pPr>
        <w:ind w:left="720" w:hanging="720"/>
      </w:pPr>
      <w:r w:rsidRPr="008F59BE">
        <w:t>•</w:t>
      </w:r>
      <w:r w:rsidRPr="008F59BE">
        <w:tab/>
        <w:t>El contratista deberá mantener la coordinación con las demás especialidades y cumplir las disposiciones técnicas y de seguridad establecidas durante la ejecución.</w:t>
      </w:r>
    </w:p>
    <w:p w14:paraId="08BE6780" w14:textId="77777777" w:rsidR="008F59BE" w:rsidRPr="00F11C2E" w:rsidRDefault="008F59BE" w:rsidP="00F11C2E"/>
    <w:p w14:paraId="186870D0" w14:textId="77777777" w:rsidR="00F11C2E" w:rsidRPr="00F11C2E" w:rsidRDefault="008F59BE" w:rsidP="00F11C2E">
      <w:pPr>
        <w:rPr>
          <w:szCs w:val="20"/>
        </w:rPr>
      </w:pPr>
      <w:r w:rsidRPr="00F11C2E">
        <w:t>La presentación de la oferta implicará el conocimiento de estas condiciones; adicionalmente, el oferente deberá presentar una declaración de aceptación debidamente suscrita.</w:t>
      </w:r>
    </w:p>
    <w:p w14:paraId="637B8667" w14:textId="5B19C17D" w:rsidR="00E62988" w:rsidRPr="00C80FA7" w:rsidRDefault="00000000" w:rsidP="002E4C9E">
      <w:pPr>
        <w:pStyle w:val="Ttulo1"/>
        <w:numPr>
          <w:ilvl w:val="0"/>
          <w:numId w:val="3"/>
        </w:numPr>
      </w:pPr>
      <w:r w:rsidRPr="00C80FA7">
        <w:t>GARANTÍA TÉCNICA</w:t>
      </w:r>
    </w:p>
    <w:p w14:paraId="14DFF709" w14:textId="2B711FC6" w:rsidR="00E62988" w:rsidRPr="00C80FA7" w:rsidRDefault="00000000" w:rsidP="007057CC">
      <w:pPr>
        <w:rPr>
          <w:szCs w:val="20"/>
        </w:rPr>
      </w:pPr>
      <w:r w:rsidRPr="00C80FA7">
        <w:rPr>
          <w:szCs w:val="20"/>
        </w:rPr>
        <w:t xml:space="preserve">Garantía </w:t>
      </w:r>
      <w:r w:rsidR="002E4C9E">
        <w:rPr>
          <w:szCs w:val="20"/>
        </w:rPr>
        <w:t>técnica</w:t>
      </w:r>
      <w:r w:rsidRPr="00C80FA7">
        <w:rPr>
          <w:szCs w:val="20"/>
        </w:rPr>
        <w:t xml:space="preserve"> por un período mínimo de dos (2) años</w:t>
      </w:r>
      <w:r w:rsidR="002E4C9E">
        <w:rPr>
          <w:szCs w:val="20"/>
        </w:rPr>
        <w:t>,</w:t>
      </w:r>
      <w:r w:rsidRPr="00C80FA7">
        <w:rPr>
          <w:szCs w:val="20"/>
        </w:rPr>
        <w:t xml:space="preserve"> (24 meses) contados a partir de la firma del Acta Provisoria, que cubra defectos de instalación, fugas, accesorios y mal funcionamiento.</w:t>
      </w:r>
    </w:p>
    <w:p w14:paraId="6F14D109" w14:textId="3F2F31D9" w:rsidR="00E62988" w:rsidRPr="00C80FA7" w:rsidRDefault="00000000" w:rsidP="00CF5848">
      <w:pPr>
        <w:pStyle w:val="Ttulo1"/>
        <w:numPr>
          <w:ilvl w:val="0"/>
          <w:numId w:val="3"/>
        </w:numPr>
      </w:pPr>
      <w:bookmarkStart w:id="14" w:name="_hnktztqltvgt" w:colFirst="0" w:colLast="0"/>
      <w:bookmarkEnd w:id="14"/>
      <w:r w:rsidRPr="00C80FA7">
        <w:t>MATERIALES A CARGO DEL CONTRATISTA</w:t>
      </w:r>
    </w:p>
    <w:p w14:paraId="0CA42C07" w14:textId="77777777" w:rsidR="00E62988" w:rsidRDefault="00000000" w:rsidP="007057CC">
      <w:pPr>
        <w:rPr>
          <w:szCs w:val="20"/>
        </w:rPr>
      </w:pPr>
      <w:r w:rsidRPr="00C80FA7">
        <w:rPr>
          <w:szCs w:val="20"/>
        </w:rPr>
        <w:t>El contratista suministrará todos los materiales. Como parte integral de la oferta, presentará certificaciones de calidad de fábrica de la tubería ASTM B819 (sellada y desengrasada) y certificación UL o similar para tomas Ohmeda, cajas de válvulas y alarmas.</w:t>
      </w:r>
    </w:p>
    <w:p w14:paraId="550C5E15" w14:textId="77777777" w:rsidR="00CF5848" w:rsidRDefault="00CF5848" w:rsidP="007057CC">
      <w:pPr>
        <w:rPr>
          <w:szCs w:val="20"/>
        </w:rPr>
      </w:pPr>
    </w:p>
    <w:p w14:paraId="007559CB" w14:textId="77777777" w:rsidR="00CF5848" w:rsidRPr="00CF5848" w:rsidRDefault="00CF5848" w:rsidP="00CF5848">
      <w:pPr>
        <w:rPr>
          <w:szCs w:val="20"/>
        </w:rPr>
      </w:pPr>
      <w:r w:rsidRPr="00CF5848">
        <w:rPr>
          <w:szCs w:val="20"/>
        </w:rPr>
        <w:t>La documentación presentada deberá permitir identificar, según corresponda, el fabricante, marca, modelo o referencia, características técnicas y normas, certificaciones o acreditaciones de calidad aplicables al producto ofertado.</w:t>
      </w:r>
    </w:p>
    <w:p w14:paraId="310276E9" w14:textId="77777777" w:rsidR="00CF5848" w:rsidRPr="00CF5848" w:rsidRDefault="00CF5848" w:rsidP="00CF5848">
      <w:pPr>
        <w:rPr>
          <w:szCs w:val="20"/>
        </w:rPr>
      </w:pPr>
    </w:p>
    <w:p w14:paraId="504FC7EA" w14:textId="46989FBE" w:rsidR="00CF5848" w:rsidRPr="00C80FA7" w:rsidRDefault="00CF5848" w:rsidP="00CF5848">
      <w:pPr>
        <w:rPr>
          <w:szCs w:val="20"/>
        </w:rPr>
      </w:pPr>
      <w:r w:rsidRPr="00CF5848">
        <w:rPr>
          <w:szCs w:val="20"/>
        </w:rPr>
        <w:t>Los materiales y equipos ofertados deberán cumplir con las especificaciones técnicas del proyecto y, cuando corresponda, contar con certificaciones, sellos o acreditaciones de conformidad y calidad emitidos o reconocidos por organismos competentes, de acuerdo con la naturaleza del producto y la normativa aplicable.</w:t>
      </w:r>
    </w:p>
    <w:p w14:paraId="1139AF6F" w14:textId="60C0061F" w:rsidR="00E62988" w:rsidRDefault="00000000" w:rsidP="00CF5848">
      <w:pPr>
        <w:pStyle w:val="Ttulo1"/>
        <w:numPr>
          <w:ilvl w:val="0"/>
          <w:numId w:val="3"/>
        </w:numPr>
      </w:pPr>
      <w:bookmarkStart w:id="15" w:name="_89nei4c3tr6s" w:colFirst="0" w:colLast="0"/>
      <w:bookmarkEnd w:id="15"/>
      <w:r w:rsidRPr="00C80FA7">
        <w:t>PRUEBAS, PUESTA EN FUNCIONAMIENTO Y ENTREGABLES</w:t>
      </w:r>
    </w:p>
    <w:p w14:paraId="67ECCC4C" w14:textId="77777777" w:rsidR="00CF5848" w:rsidRDefault="00CF5848" w:rsidP="00CF5848">
      <w:r>
        <w:t>Previo a la recepción de los trabajos, el contratista deberá realizar las pruebas y verificaciones necesarias para comprobar la correcta instalación y funcionamiento del sistema eléctrico, en coordinación con la Fiscalización y Administración del Contrato.</w:t>
      </w:r>
    </w:p>
    <w:p w14:paraId="02665B40" w14:textId="77777777" w:rsidR="00CF5848" w:rsidRDefault="00CF5848" w:rsidP="00CF5848"/>
    <w:p w14:paraId="41A8EB64" w14:textId="2BC75F59" w:rsidR="00CF5848" w:rsidRPr="00CF5848" w:rsidRDefault="00CF5848" w:rsidP="00CF5848">
      <w:r>
        <w:t>Como mínimo se realizarán las siguientes verificaciones:</w:t>
      </w:r>
    </w:p>
    <w:p w14:paraId="6D0BF336" w14:textId="77777777" w:rsidR="00E62988" w:rsidRPr="00C80FA7" w:rsidRDefault="00000000" w:rsidP="007057CC">
      <w:pPr>
        <w:numPr>
          <w:ilvl w:val="0"/>
          <w:numId w:val="1"/>
        </w:numPr>
        <w:rPr>
          <w:szCs w:val="20"/>
        </w:rPr>
      </w:pPr>
      <w:r w:rsidRPr="00C80FA7">
        <w:rPr>
          <w:szCs w:val="20"/>
        </w:rPr>
        <w:t>Pruebas de Presión Neumática y Estanqueidad con Nitrógeno seco a 150-200 psi por 24 horas continuas.</w:t>
      </w:r>
    </w:p>
    <w:p w14:paraId="7E7E602A" w14:textId="77777777" w:rsidR="00E62988" w:rsidRDefault="00000000" w:rsidP="007057CC">
      <w:pPr>
        <w:numPr>
          <w:ilvl w:val="0"/>
          <w:numId w:val="1"/>
        </w:numPr>
        <w:rPr>
          <w:szCs w:val="20"/>
        </w:rPr>
      </w:pPr>
      <w:r w:rsidRPr="00C80FA7">
        <w:rPr>
          <w:szCs w:val="20"/>
        </w:rPr>
        <w:t>Prueba de Cruce de Tuberías y verificación de purga con Nitrógeno.</w:t>
      </w:r>
    </w:p>
    <w:p w14:paraId="2BB4666F" w14:textId="42CA7D47" w:rsidR="00CF5848" w:rsidRDefault="00CF5848" w:rsidP="00CF5848">
      <w:r w:rsidRPr="008F7A8D">
        <w:t>Las observaciones o deficiencias atribuibles a la ejecución deberán ser corregidas por el contratista, sin costo adicional para SOLCA Núcleo de Loja, previo a la recepción de los trabajos</w:t>
      </w:r>
    </w:p>
    <w:p w14:paraId="0CE89408" w14:textId="77777777" w:rsidR="00CF5848" w:rsidRDefault="00CF5848" w:rsidP="00CF5848">
      <w:pPr>
        <w:rPr>
          <w:szCs w:val="20"/>
        </w:rPr>
      </w:pPr>
    </w:p>
    <w:p w14:paraId="077D3E20" w14:textId="5FA3C34C" w:rsidR="0028209B" w:rsidRDefault="0028209B" w:rsidP="0028209B">
      <w:pPr>
        <w:pStyle w:val="Ttulo1"/>
        <w:numPr>
          <w:ilvl w:val="0"/>
          <w:numId w:val="3"/>
        </w:numPr>
      </w:pPr>
      <w:r>
        <w:t>Entregables</w:t>
      </w:r>
    </w:p>
    <w:p w14:paraId="2539D9F0" w14:textId="77777777" w:rsidR="0028209B" w:rsidRPr="0028209B" w:rsidRDefault="0028209B" w:rsidP="0028209B">
      <w:pPr>
        <w:spacing w:line="276" w:lineRule="auto"/>
        <w:rPr>
          <w:szCs w:val="20"/>
        </w:rPr>
      </w:pPr>
      <w:r w:rsidRPr="0028209B">
        <w:rPr>
          <w:szCs w:val="20"/>
        </w:rPr>
        <w:t>Para la recepción de los trabajos, el contratista deberá presentar como mínimo:</w:t>
      </w:r>
    </w:p>
    <w:p w14:paraId="376A9CF6" w14:textId="77777777" w:rsidR="0028209B" w:rsidRPr="0028209B" w:rsidRDefault="0028209B" w:rsidP="0028209B">
      <w:pPr>
        <w:spacing w:line="276" w:lineRule="auto"/>
        <w:rPr>
          <w:szCs w:val="20"/>
        </w:rPr>
      </w:pPr>
    </w:p>
    <w:p w14:paraId="10145BDE" w14:textId="77777777" w:rsidR="0028209B" w:rsidRPr="0028209B" w:rsidRDefault="0028209B" w:rsidP="0028209B">
      <w:pPr>
        <w:pStyle w:val="Prrafodelista"/>
        <w:numPr>
          <w:ilvl w:val="0"/>
          <w:numId w:val="4"/>
        </w:numPr>
        <w:spacing w:line="276" w:lineRule="auto"/>
        <w:jc w:val="both"/>
        <w:rPr>
          <w:rFonts w:ascii="Arial Nova Light" w:hAnsi="Arial Nova Light"/>
          <w:sz w:val="20"/>
          <w:szCs w:val="20"/>
        </w:rPr>
      </w:pPr>
      <w:r w:rsidRPr="0028209B">
        <w:rPr>
          <w:rFonts w:ascii="Arial Nova Light" w:hAnsi="Arial Nova Light"/>
          <w:sz w:val="20"/>
          <w:szCs w:val="20"/>
        </w:rPr>
        <w:t>Informe técnico final de los trabajos ejecutados.</w:t>
      </w:r>
    </w:p>
    <w:p w14:paraId="78150699" w14:textId="2C796C5A" w:rsidR="0028209B" w:rsidRPr="0028209B" w:rsidRDefault="0028209B" w:rsidP="0028209B">
      <w:pPr>
        <w:pStyle w:val="Prrafodelista"/>
        <w:numPr>
          <w:ilvl w:val="0"/>
          <w:numId w:val="4"/>
        </w:numPr>
        <w:spacing w:line="276" w:lineRule="auto"/>
        <w:jc w:val="both"/>
        <w:rPr>
          <w:rFonts w:ascii="Arial Nova Light" w:hAnsi="Arial Nova Light"/>
          <w:sz w:val="20"/>
          <w:szCs w:val="20"/>
        </w:rPr>
      </w:pPr>
      <w:r w:rsidRPr="0028209B">
        <w:rPr>
          <w:rFonts w:ascii="Arial Nova Light" w:hAnsi="Arial Nova Light"/>
          <w:sz w:val="20"/>
          <w:szCs w:val="20"/>
        </w:rPr>
        <w:t>Protocolos y registros de las pruebas realizadas, con los resultados obtenidos.</w:t>
      </w:r>
    </w:p>
    <w:p w14:paraId="59AB0933" w14:textId="77777777" w:rsidR="0028209B" w:rsidRPr="0028209B" w:rsidRDefault="0028209B" w:rsidP="0028209B">
      <w:pPr>
        <w:pStyle w:val="Prrafodelista"/>
        <w:numPr>
          <w:ilvl w:val="0"/>
          <w:numId w:val="4"/>
        </w:numPr>
        <w:spacing w:line="276" w:lineRule="auto"/>
        <w:jc w:val="both"/>
        <w:rPr>
          <w:rFonts w:ascii="Arial Nova Light" w:hAnsi="Arial Nova Light"/>
          <w:sz w:val="20"/>
          <w:szCs w:val="20"/>
        </w:rPr>
      </w:pPr>
      <w:r w:rsidRPr="0028209B">
        <w:rPr>
          <w:rFonts w:ascii="Arial Nova Light" w:hAnsi="Arial Nova Light"/>
          <w:sz w:val="20"/>
          <w:szCs w:val="20"/>
        </w:rPr>
        <w:t>Planos conforme a obra (As-Built), actualizados de acuerdo con las condiciones finales de la instalación.</w:t>
      </w:r>
    </w:p>
    <w:p w14:paraId="118CDFD8" w14:textId="77777777" w:rsidR="0028209B" w:rsidRPr="0028209B" w:rsidRDefault="0028209B" w:rsidP="0028209B">
      <w:pPr>
        <w:pStyle w:val="Prrafodelista"/>
        <w:numPr>
          <w:ilvl w:val="0"/>
          <w:numId w:val="4"/>
        </w:numPr>
        <w:spacing w:line="276" w:lineRule="auto"/>
        <w:jc w:val="both"/>
        <w:rPr>
          <w:rFonts w:ascii="Arial Nova Light" w:hAnsi="Arial Nova Light"/>
          <w:sz w:val="20"/>
          <w:szCs w:val="20"/>
        </w:rPr>
      </w:pPr>
      <w:r w:rsidRPr="0028209B">
        <w:rPr>
          <w:rFonts w:ascii="Arial Nova Light" w:hAnsi="Arial Nova Light"/>
          <w:sz w:val="20"/>
          <w:szCs w:val="20"/>
        </w:rPr>
        <w:t>Registro fotográfico, incluyendo las actividades relevantes y las instalaciones que posteriormente queden ocultas o cubiertas.</w:t>
      </w:r>
    </w:p>
    <w:p w14:paraId="533D8621" w14:textId="38692450" w:rsidR="0028209B" w:rsidRPr="0028209B" w:rsidRDefault="0028209B" w:rsidP="0028209B">
      <w:pPr>
        <w:pStyle w:val="Prrafodelista"/>
        <w:numPr>
          <w:ilvl w:val="0"/>
          <w:numId w:val="4"/>
        </w:numPr>
        <w:spacing w:line="276" w:lineRule="auto"/>
        <w:jc w:val="both"/>
        <w:rPr>
          <w:rFonts w:ascii="Arial Nova Light" w:hAnsi="Arial Nova Light"/>
          <w:sz w:val="20"/>
          <w:szCs w:val="20"/>
        </w:rPr>
      </w:pPr>
      <w:r w:rsidRPr="0028209B">
        <w:rPr>
          <w:rFonts w:ascii="Arial Nova Light" w:hAnsi="Arial Nova Light"/>
          <w:sz w:val="20"/>
          <w:szCs w:val="20"/>
        </w:rPr>
        <w:t>Fichas técnicas, manuales y garantías de los materiales y equipos suministrados por el contratista, cuando corresponda.</w:t>
      </w:r>
      <w:r>
        <w:rPr>
          <w:rFonts w:ascii="Arial Nova Light" w:hAnsi="Arial Nova Light"/>
          <w:sz w:val="20"/>
          <w:szCs w:val="20"/>
        </w:rPr>
        <w:t xml:space="preserve"> A</w:t>
      </w:r>
      <w:r w:rsidRPr="00C80FA7">
        <w:rPr>
          <w:rFonts w:ascii="Arial Nova Light" w:hAnsi="Arial Nova Light"/>
          <w:sz w:val="20"/>
          <w:szCs w:val="20"/>
        </w:rPr>
        <w:t>cta de capacitación técnica dictada al personal operativo.</w:t>
      </w:r>
    </w:p>
    <w:p w14:paraId="1BD52B8E" w14:textId="77777777" w:rsidR="0028209B" w:rsidRPr="0028209B" w:rsidRDefault="0028209B" w:rsidP="0028209B">
      <w:pPr>
        <w:spacing w:line="276" w:lineRule="auto"/>
        <w:rPr>
          <w:szCs w:val="20"/>
        </w:rPr>
      </w:pPr>
    </w:p>
    <w:p w14:paraId="5BF496FD" w14:textId="77777777" w:rsidR="0028209B" w:rsidRPr="0028209B" w:rsidRDefault="0028209B" w:rsidP="0028209B">
      <w:pPr>
        <w:spacing w:line="276" w:lineRule="auto"/>
        <w:rPr>
          <w:szCs w:val="20"/>
        </w:rPr>
      </w:pPr>
      <w:r w:rsidRPr="0028209B">
        <w:rPr>
          <w:szCs w:val="20"/>
        </w:rPr>
        <w:t>La documentación final deberá presentarse en formato digital y, cuando sea requerido por SOLCA, en formato impreso, debidamente organizada e identificada.</w:t>
      </w:r>
    </w:p>
    <w:p w14:paraId="0CB25BBD" w14:textId="006C236E" w:rsidR="00E62988" w:rsidRPr="00C80FA7" w:rsidRDefault="00000000" w:rsidP="00924A81">
      <w:pPr>
        <w:pStyle w:val="Ttulo1"/>
        <w:numPr>
          <w:ilvl w:val="0"/>
          <w:numId w:val="3"/>
        </w:numPr>
      </w:pPr>
      <w:bookmarkStart w:id="16" w:name="_22bj64f9blxs" w:colFirst="0" w:colLast="0"/>
      <w:bookmarkEnd w:id="16"/>
      <w:r w:rsidRPr="00C80FA7">
        <w:t>PLAZO DE EJECUCIÓN</w:t>
      </w:r>
    </w:p>
    <w:p w14:paraId="3176131D" w14:textId="77777777" w:rsidR="00E62988" w:rsidRDefault="00000000" w:rsidP="007057CC">
      <w:pPr>
        <w:rPr>
          <w:szCs w:val="20"/>
        </w:rPr>
      </w:pPr>
      <w:r w:rsidRPr="00C80FA7">
        <w:rPr>
          <w:szCs w:val="20"/>
        </w:rPr>
        <w:t>El plazo para la ejecución de los trabajos será de ciento veinte (120) días calendario, contados a partir de la acreditación efectiva del anticipo económico.</w:t>
      </w:r>
    </w:p>
    <w:p w14:paraId="0B8BBDA8" w14:textId="371A4F08" w:rsidR="00924A81" w:rsidRPr="00924A81" w:rsidRDefault="00924A81" w:rsidP="00924A81">
      <w:pPr>
        <w:spacing w:line="276" w:lineRule="auto"/>
        <w:rPr>
          <w:szCs w:val="20"/>
        </w:rPr>
      </w:pPr>
      <w:r w:rsidRPr="00924A81">
        <w:rPr>
          <w:szCs w:val="20"/>
        </w:rPr>
        <w:t>Cuando por condiciones de la obra civil, intervención de otras especialidades, razones técnicas o de seguridad no existan frentes habilitados para la continuidad de los trabajos eléctricos, se podrá disponer la paralización temporal de los trabajos, dejando constancia de la fecha y causa que la motiva.</w:t>
      </w:r>
      <w:r>
        <w:rPr>
          <w:szCs w:val="20"/>
        </w:rPr>
        <w:t xml:space="preserve"> </w:t>
      </w:r>
      <w:r w:rsidRPr="00924A81">
        <w:rPr>
          <w:szCs w:val="20"/>
        </w:rPr>
        <w:t>El plazo se reanudará una vez que la Dirección Técnica de Obra, en coordinación con la Fiscalización y Administración del Contrato, determine que existen las condiciones necesarias para habilitar nuevamente los trabajos.</w:t>
      </w:r>
    </w:p>
    <w:p w14:paraId="0AF78970" w14:textId="77777777" w:rsidR="00924A81" w:rsidRPr="00924A81" w:rsidRDefault="00924A81" w:rsidP="00924A81">
      <w:pPr>
        <w:spacing w:line="276" w:lineRule="auto"/>
        <w:rPr>
          <w:szCs w:val="20"/>
        </w:rPr>
      </w:pPr>
    </w:p>
    <w:p w14:paraId="55603207" w14:textId="77777777" w:rsidR="00924A81" w:rsidRPr="00924A81" w:rsidRDefault="00924A81" w:rsidP="00924A81">
      <w:pPr>
        <w:spacing w:line="276" w:lineRule="auto"/>
        <w:rPr>
          <w:szCs w:val="20"/>
        </w:rPr>
      </w:pPr>
      <w:r w:rsidRPr="00924A81">
        <w:rPr>
          <w:szCs w:val="20"/>
        </w:rPr>
        <w:t>El contratista deberá considerar desde la presentación de su oferta esta modalidad de ejecución por etapas, ingresos programados y posibles paralizaciones, debiendo atender oportunamente los frentes que sean habilitados.</w:t>
      </w:r>
    </w:p>
    <w:p w14:paraId="19C814E2" w14:textId="7BC35402" w:rsidR="00E62988" w:rsidRPr="00C80FA7" w:rsidRDefault="00000000" w:rsidP="00F205B2">
      <w:pPr>
        <w:pStyle w:val="Ttulo1"/>
        <w:numPr>
          <w:ilvl w:val="0"/>
          <w:numId w:val="3"/>
        </w:numPr>
      </w:pPr>
      <w:bookmarkStart w:id="17" w:name="_x8wv9iejg1we" w:colFirst="0" w:colLast="0"/>
      <w:bookmarkEnd w:id="17"/>
      <w:r w:rsidRPr="00C80FA7">
        <w:t>FORMA DE PAGO</w:t>
      </w:r>
    </w:p>
    <w:p w14:paraId="0EE4872D" w14:textId="564A739F" w:rsidR="00F205B2" w:rsidRPr="00F205B2" w:rsidRDefault="00F205B2" w:rsidP="00F205B2">
      <w:pPr>
        <w:rPr>
          <w:szCs w:val="20"/>
        </w:rPr>
      </w:pPr>
      <w:r w:rsidRPr="00F205B2">
        <w:rPr>
          <w:szCs w:val="20"/>
        </w:rPr>
        <w:t xml:space="preserve">SOLCA Núcleo de Loja otorgará al contratista un anticipo equivalente al </w:t>
      </w:r>
      <w:r>
        <w:rPr>
          <w:szCs w:val="20"/>
        </w:rPr>
        <w:t>treinta</w:t>
      </w:r>
      <w:r w:rsidRPr="00F205B2">
        <w:rPr>
          <w:szCs w:val="20"/>
        </w:rPr>
        <w:t xml:space="preserve"> por ciento (</w:t>
      </w:r>
      <w:r>
        <w:rPr>
          <w:szCs w:val="20"/>
        </w:rPr>
        <w:t>3</w:t>
      </w:r>
      <w:r w:rsidRPr="00F205B2">
        <w:rPr>
          <w:szCs w:val="20"/>
        </w:rPr>
        <w:t>0 %) del valor total del contrato, previa presentación de las garantías correspondientes.</w:t>
      </w:r>
    </w:p>
    <w:p w14:paraId="70227806" w14:textId="77777777" w:rsidR="00F205B2" w:rsidRPr="00F205B2" w:rsidRDefault="00F205B2" w:rsidP="00F205B2">
      <w:pPr>
        <w:rPr>
          <w:szCs w:val="20"/>
        </w:rPr>
      </w:pPr>
    </w:p>
    <w:p w14:paraId="75638499" w14:textId="53D4D131" w:rsidR="00F205B2" w:rsidRPr="00F205B2" w:rsidRDefault="00F205B2" w:rsidP="00F205B2">
      <w:pPr>
        <w:rPr>
          <w:szCs w:val="20"/>
        </w:rPr>
      </w:pPr>
      <w:r w:rsidRPr="00F205B2">
        <w:rPr>
          <w:szCs w:val="20"/>
        </w:rPr>
        <w:t>El se</w:t>
      </w:r>
      <w:r w:rsidR="00D936CB">
        <w:rPr>
          <w:szCs w:val="20"/>
        </w:rPr>
        <w:t>tenta</w:t>
      </w:r>
      <w:r w:rsidRPr="00F205B2">
        <w:rPr>
          <w:szCs w:val="20"/>
        </w:rPr>
        <w:t xml:space="preserve"> por ciento (</w:t>
      </w:r>
      <w:r>
        <w:rPr>
          <w:szCs w:val="20"/>
        </w:rPr>
        <w:t>7</w:t>
      </w:r>
      <w:r w:rsidRPr="00F205B2">
        <w:rPr>
          <w:szCs w:val="20"/>
        </w:rPr>
        <w:t>0 %) restante será cancelado mediante planillas de avance de obra, elaboradas con base en las cantidades efectivamente ejecutadas, verificadas y aprobadas por la Fiscalización y Administración del Contrato, aplicando los precios unitarios contractuales.</w:t>
      </w:r>
    </w:p>
    <w:p w14:paraId="05E2DCB1" w14:textId="77777777" w:rsidR="00F205B2" w:rsidRPr="00F205B2" w:rsidRDefault="00F205B2" w:rsidP="00F205B2">
      <w:pPr>
        <w:rPr>
          <w:szCs w:val="20"/>
        </w:rPr>
      </w:pPr>
    </w:p>
    <w:p w14:paraId="6B39368F" w14:textId="77777777" w:rsidR="00F205B2" w:rsidRPr="00F205B2" w:rsidRDefault="00F205B2" w:rsidP="00F205B2">
      <w:pPr>
        <w:rPr>
          <w:szCs w:val="20"/>
        </w:rPr>
      </w:pPr>
      <w:r w:rsidRPr="00F205B2">
        <w:rPr>
          <w:szCs w:val="20"/>
        </w:rPr>
        <w:lastRenderedPageBreak/>
        <w:t>Cada planilla deberá contener, como mínimo:</w:t>
      </w:r>
    </w:p>
    <w:p w14:paraId="46ACC8C7" w14:textId="77777777" w:rsidR="00F205B2" w:rsidRPr="00F205B2" w:rsidRDefault="00F205B2" w:rsidP="00F205B2">
      <w:pPr>
        <w:rPr>
          <w:szCs w:val="20"/>
        </w:rPr>
      </w:pPr>
      <w:r w:rsidRPr="00F205B2">
        <w:rPr>
          <w:szCs w:val="20"/>
        </w:rPr>
        <w:t>•</w:t>
      </w:r>
      <w:r w:rsidRPr="00F205B2">
        <w:rPr>
          <w:szCs w:val="20"/>
        </w:rPr>
        <w:tab/>
        <w:t>Detalle de rubros y cantidades ejecutadas.</w:t>
      </w:r>
    </w:p>
    <w:p w14:paraId="6D9F5DA5" w14:textId="5F23A578" w:rsidR="00F205B2" w:rsidRPr="00F205B2" w:rsidRDefault="00F205B2" w:rsidP="00F205B2">
      <w:pPr>
        <w:rPr>
          <w:szCs w:val="20"/>
        </w:rPr>
      </w:pPr>
      <w:r w:rsidRPr="00F205B2">
        <w:rPr>
          <w:szCs w:val="20"/>
        </w:rPr>
        <w:t>•</w:t>
      </w:r>
      <w:r w:rsidRPr="00F205B2">
        <w:rPr>
          <w:szCs w:val="20"/>
        </w:rPr>
        <w:tab/>
      </w:r>
      <w:r>
        <w:rPr>
          <w:szCs w:val="20"/>
        </w:rPr>
        <w:t>R</w:t>
      </w:r>
      <w:r w:rsidRPr="00F205B2">
        <w:rPr>
          <w:szCs w:val="20"/>
        </w:rPr>
        <w:t xml:space="preserve">espaldo de las cantidades </w:t>
      </w:r>
      <w:proofErr w:type="spellStart"/>
      <w:r w:rsidRPr="00F205B2">
        <w:rPr>
          <w:szCs w:val="20"/>
        </w:rPr>
        <w:t>planilladas</w:t>
      </w:r>
      <w:proofErr w:type="spellEnd"/>
      <w:r w:rsidRPr="00F205B2">
        <w:rPr>
          <w:szCs w:val="20"/>
        </w:rPr>
        <w:t>.</w:t>
      </w:r>
    </w:p>
    <w:p w14:paraId="15D87D9A" w14:textId="77777777" w:rsidR="00F205B2" w:rsidRPr="00F205B2" w:rsidRDefault="00F205B2" w:rsidP="00F205B2">
      <w:pPr>
        <w:rPr>
          <w:szCs w:val="20"/>
        </w:rPr>
      </w:pPr>
      <w:r w:rsidRPr="00F205B2">
        <w:rPr>
          <w:szCs w:val="20"/>
        </w:rPr>
        <w:t>•</w:t>
      </w:r>
      <w:r w:rsidRPr="00F205B2">
        <w:rPr>
          <w:szCs w:val="20"/>
        </w:rPr>
        <w:tab/>
        <w:t>Registro fotográfico de los trabajos ejecutados.</w:t>
      </w:r>
    </w:p>
    <w:p w14:paraId="2D573DC2" w14:textId="77777777" w:rsidR="00F205B2" w:rsidRPr="00F205B2" w:rsidRDefault="00F205B2" w:rsidP="00F205B2">
      <w:pPr>
        <w:rPr>
          <w:szCs w:val="20"/>
        </w:rPr>
      </w:pPr>
      <w:r w:rsidRPr="00F205B2">
        <w:rPr>
          <w:szCs w:val="20"/>
        </w:rPr>
        <w:t>•</w:t>
      </w:r>
      <w:r w:rsidRPr="00F205B2">
        <w:rPr>
          <w:szCs w:val="20"/>
        </w:rPr>
        <w:tab/>
        <w:t>Avance económico del contrato.</w:t>
      </w:r>
    </w:p>
    <w:p w14:paraId="06E919E4" w14:textId="77777777" w:rsidR="00F205B2" w:rsidRPr="00F205B2" w:rsidRDefault="00F205B2" w:rsidP="00F205B2">
      <w:pPr>
        <w:rPr>
          <w:szCs w:val="20"/>
        </w:rPr>
      </w:pPr>
      <w:r w:rsidRPr="00F205B2">
        <w:rPr>
          <w:szCs w:val="20"/>
        </w:rPr>
        <w:t>•</w:t>
      </w:r>
      <w:r w:rsidRPr="00F205B2">
        <w:rPr>
          <w:szCs w:val="20"/>
        </w:rPr>
        <w:tab/>
        <w:t>Amortización proporcional del anticipo.</w:t>
      </w:r>
    </w:p>
    <w:p w14:paraId="3792EE36" w14:textId="77777777" w:rsidR="00F205B2" w:rsidRPr="00F205B2" w:rsidRDefault="00F205B2" w:rsidP="00F205B2">
      <w:pPr>
        <w:rPr>
          <w:szCs w:val="20"/>
        </w:rPr>
      </w:pPr>
      <w:r w:rsidRPr="00F205B2">
        <w:rPr>
          <w:szCs w:val="20"/>
        </w:rPr>
        <w:t>•</w:t>
      </w:r>
      <w:r w:rsidRPr="00F205B2">
        <w:rPr>
          <w:szCs w:val="20"/>
        </w:rPr>
        <w:tab/>
        <w:t>Pagos de aportes al IESS.</w:t>
      </w:r>
    </w:p>
    <w:p w14:paraId="1AC951CE" w14:textId="77777777" w:rsidR="00F205B2" w:rsidRPr="00F205B2" w:rsidRDefault="00F205B2" w:rsidP="00F205B2">
      <w:pPr>
        <w:rPr>
          <w:szCs w:val="20"/>
        </w:rPr>
      </w:pPr>
      <w:r w:rsidRPr="00F205B2">
        <w:rPr>
          <w:szCs w:val="20"/>
        </w:rPr>
        <w:t>•</w:t>
      </w:r>
      <w:r w:rsidRPr="00F205B2">
        <w:rPr>
          <w:szCs w:val="20"/>
        </w:rPr>
        <w:tab/>
        <w:t>Factura correspondiente.</w:t>
      </w:r>
    </w:p>
    <w:p w14:paraId="38540A8D" w14:textId="77777777" w:rsidR="00F205B2" w:rsidRPr="00F205B2" w:rsidRDefault="00F205B2" w:rsidP="00F205B2">
      <w:pPr>
        <w:rPr>
          <w:szCs w:val="20"/>
        </w:rPr>
      </w:pPr>
    </w:p>
    <w:p w14:paraId="5A0F86E6" w14:textId="39866321" w:rsidR="00F205B2" w:rsidRPr="00C80FA7" w:rsidRDefault="00F205B2" w:rsidP="00F205B2">
      <w:pPr>
        <w:rPr>
          <w:szCs w:val="20"/>
        </w:rPr>
      </w:pPr>
      <w:r w:rsidRPr="00F205B2">
        <w:rPr>
          <w:szCs w:val="20"/>
        </w:rPr>
        <w:t xml:space="preserve">Únicamente podrán </w:t>
      </w:r>
      <w:proofErr w:type="spellStart"/>
      <w:r w:rsidRPr="00F205B2">
        <w:rPr>
          <w:szCs w:val="20"/>
        </w:rPr>
        <w:t>planillarse</w:t>
      </w:r>
      <w:proofErr w:type="spellEnd"/>
      <w:r w:rsidRPr="00F205B2">
        <w:rPr>
          <w:szCs w:val="20"/>
        </w:rPr>
        <w:t xml:space="preserve"> trabajos efectivamente ejecutados y aceptados. Los materiales adquiridos, almacenados o entregados en obra no serán considerados por sí solos como avance ejecutado.</w:t>
      </w:r>
      <w:r>
        <w:rPr>
          <w:szCs w:val="20"/>
        </w:rPr>
        <w:t xml:space="preserve"> </w:t>
      </w:r>
      <w:r w:rsidRPr="00F205B2">
        <w:rPr>
          <w:szCs w:val="20"/>
        </w:rPr>
        <w:t>El pago final estará sujeto a la culminación de los trabajos, corrección de observaciones, aprobación de la planilla correspondiente y presentación de los entregables establecidos para la recepción.</w:t>
      </w:r>
    </w:p>
    <w:p w14:paraId="3B7F2BF9" w14:textId="278C6967" w:rsidR="003A621E" w:rsidRPr="008F7A8D" w:rsidRDefault="003A621E" w:rsidP="003A621E">
      <w:pPr>
        <w:pStyle w:val="Ttulo1"/>
        <w:numPr>
          <w:ilvl w:val="0"/>
          <w:numId w:val="3"/>
        </w:numPr>
      </w:pPr>
      <w:bookmarkStart w:id="18" w:name="_rc6efr74ksx2" w:colFirst="0" w:colLast="0"/>
      <w:bookmarkEnd w:id="18"/>
      <w:r w:rsidRPr="008F7A8D">
        <w:t>VALIDEZ DE LA OFERTA</w:t>
      </w:r>
    </w:p>
    <w:p w14:paraId="0E9C9A3C" w14:textId="0E19BDF1" w:rsidR="003A621E" w:rsidRPr="003A621E" w:rsidRDefault="003A621E" w:rsidP="003A621E">
      <w:pPr>
        <w:spacing w:line="276" w:lineRule="auto"/>
        <w:rPr>
          <w:szCs w:val="20"/>
        </w:rPr>
      </w:pPr>
      <w:r w:rsidRPr="003A621E">
        <w:rPr>
          <w:szCs w:val="20"/>
        </w:rPr>
        <w:t xml:space="preserve">La oferta presentada tendrá una validez mínima de </w:t>
      </w:r>
      <w:r w:rsidR="00D936CB">
        <w:rPr>
          <w:szCs w:val="20"/>
        </w:rPr>
        <w:t>sesenta</w:t>
      </w:r>
      <w:r w:rsidRPr="003A621E">
        <w:rPr>
          <w:szCs w:val="20"/>
        </w:rPr>
        <w:t xml:space="preserve"> (</w:t>
      </w:r>
      <w:r w:rsidR="00D936CB">
        <w:rPr>
          <w:szCs w:val="20"/>
        </w:rPr>
        <w:t>6</w:t>
      </w:r>
      <w:r w:rsidRPr="003A621E">
        <w:rPr>
          <w:szCs w:val="20"/>
        </w:rPr>
        <w:t>0) días calendario, contados a partir de la fecha límite establecida para la presentación de ofertas. Durante este período, el oferente deberá mantener vigentes las condiciones técnicas y económicas ofertadas, sin modificar los precios ni las condiciones establecidas en su propuesta.</w:t>
      </w:r>
    </w:p>
    <w:p w14:paraId="289A7272" w14:textId="61220362" w:rsidR="003A621E" w:rsidRPr="003A621E" w:rsidRDefault="003A621E" w:rsidP="004172B7">
      <w:pPr>
        <w:pStyle w:val="Ttulo1"/>
        <w:numPr>
          <w:ilvl w:val="0"/>
          <w:numId w:val="3"/>
        </w:numPr>
      </w:pPr>
      <w:r w:rsidRPr="003A621E">
        <w:t>OBLIGACIONES DEL CONTRATISTA</w:t>
      </w:r>
    </w:p>
    <w:p w14:paraId="59E9BAC9" w14:textId="77777777" w:rsidR="003A621E" w:rsidRPr="003A621E" w:rsidRDefault="003A621E" w:rsidP="003A621E">
      <w:pPr>
        <w:spacing w:line="276" w:lineRule="auto"/>
        <w:rPr>
          <w:szCs w:val="20"/>
        </w:rPr>
      </w:pPr>
      <w:r w:rsidRPr="003A621E">
        <w:rPr>
          <w:szCs w:val="20"/>
        </w:rPr>
        <w:t>Además de las obligaciones establecidas en los demás apartados de los presentes Términos de Contratación, el contratista deberá:</w:t>
      </w:r>
    </w:p>
    <w:p w14:paraId="76AFA4EE" w14:textId="77777777" w:rsidR="003A621E" w:rsidRPr="003A621E" w:rsidRDefault="003A621E" w:rsidP="003A621E">
      <w:pPr>
        <w:spacing w:line="276" w:lineRule="auto"/>
        <w:rPr>
          <w:szCs w:val="20"/>
        </w:rPr>
      </w:pPr>
    </w:p>
    <w:p w14:paraId="4B573E97" w14:textId="77777777" w:rsidR="003A621E" w:rsidRPr="003A621E" w:rsidRDefault="003A621E" w:rsidP="003A621E">
      <w:pPr>
        <w:pStyle w:val="Prrafodelista"/>
        <w:numPr>
          <w:ilvl w:val="0"/>
          <w:numId w:val="6"/>
        </w:numPr>
        <w:spacing w:line="276" w:lineRule="auto"/>
        <w:jc w:val="both"/>
        <w:rPr>
          <w:rFonts w:ascii="Arial Nova Light" w:hAnsi="Arial Nova Light"/>
          <w:sz w:val="20"/>
          <w:szCs w:val="20"/>
        </w:rPr>
      </w:pPr>
      <w:r w:rsidRPr="003A621E">
        <w:rPr>
          <w:rFonts w:ascii="Arial Nova Light" w:hAnsi="Arial Nova Light"/>
          <w:sz w:val="20"/>
          <w:szCs w:val="20"/>
        </w:rPr>
        <w:t>Ejecutar los trabajos conforme a los planos, especificaciones técnicas, rubros, APU, oferta adjudicada y demás documentos contractuales.</w:t>
      </w:r>
    </w:p>
    <w:p w14:paraId="6D08F1B5" w14:textId="77777777" w:rsidR="003A621E" w:rsidRPr="003A621E" w:rsidRDefault="003A621E" w:rsidP="003A621E">
      <w:pPr>
        <w:pStyle w:val="Prrafodelista"/>
        <w:numPr>
          <w:ilvl w:val="0"/>
          <w:numId w:val="6"/>
        </w:numPr>
        <w:spacing w:line="276" w:lineRule="auto"/>
        <w:jc w:val="both"/>
        <w:rPr>
          <w:rFonts w:ascii="Arial Nova Light" w:hAnsi="Arial Nova Light"/>
          <w:sz w:val="20"/>
          <w:szCs w:val="20"/>
        </w:rPr>
      </w:pPr>
      <w:r w:rsidRPr="003A621E">
        <w:rPr>
          <w:rFonts w:ascii="Arial Nova Light" w:hAnsi="Arial Nova Light"/>
          <w:sz w:val="20"/>
          <w:szCs w:val="20"/>
        </w:rPr>
        <w:t>Mantener durante la ejecución el personal técnico y operativo comprometido en su oferta. Cualquier sustitución deberá contar con autorización previa y el reemplazo deberá cumplir, como mínimo, los requisitos establecidos para el perfil correspondiente.</w:t>
      </w:r>
    </w:p>
    <w:p w14:paraId="0B2D9834" w14:textId="77777777" w:rsidR="003A621E" w:rsidRPr="003A621E" w:rsidRDefault="003A621E" w:rsidP="003A621E">
      <w:pPr>
        <w:pStyle w:val="Prrafodelista"/>
        <w:numPr>
          <w:ilvl w:val="0"/>
          <w:numId w:val="6"/>
        </w:numPr>
        <w:spacing w:line="276" w:lineRule="auto"/>
        <w:jc w:val="both"/>
        <w:rPr>
          <w:rFonts w:ascii="Arial Nova Light" w:hAnsi="Arial Nova Light"/>
          <w:sz w:val="20"/>
          <w:szCs w:val="20"/>
        </w:rPr>
      </w:pPr>
      <w:r w:rsidRPr="003A621E">
        <w:rPr>
          <w:rFonts w:ascii="Arial Nova Light" w:hAnsi="Arial Nova Light"/>
          <w:sz w:val="20"/>
          <w:szCs w:val="20"/>
        </w:rPr>
        <w:t>Acatar las disposiciones impartidas por la Administración del Contrato y Fiscalización, en coordinación con la Dirección Técnica de Obra.</w:t>
      </w:r>
    </w:p>
    <w:p w14:paraId="6F34C8A5" w14:textId="77777777" w:rsidR="003A621E" w:rsidRPr="003A621E" w:rsidRDefault="003A621E" w:rsidP="003A621E">
      <w:pPr>
        <w:pStyle w:val="Prrafodelista"/>
        <w:numPr>
          <w:ilvl w:val="0"/>
          <w:numId w:val="6"/>
        </w:numPr>
        <w:spacing w:line="276" w:lineRule="auto"/>
        <w:jc w:val="both"/>
        <w:rPr>
          <w:rFonts w:ascii="Arial Nova Light" w:hAnsi="Arial Nova Light"/>
          <w:sz w:val="20"/>
          <w:szCs w:val="20"/>
        </w:rPr>
      </w:pPr>
      <w:r w:rsidRPr="003A621E">
        <w:rPr>
          <w:rFonts w:ascii="Arial Nova Light" w:hAnsi="Arial Nova Light"/>
          <w:sz w:val="20"/>
          <w:szCs w:val="20"/>
        </w:rPr>
        <w:t>Coordinar sus actividades con la obra civil y demás especialidades, evitando interferencias o afectaciones al avance general del proyecto.</w:t>
      </w:r>
    </w:p>
    <w:p w14:paraId="57026644" w14:textId="77777777" w:rsidR="003A621E" w:rsidRPr="003A621E" w:rsidRDefault="003A621E" w:rsidP="003A621E">
      <w:pPr>
        <w:pStyle w:val="Prrafodelista"/>
        <w:numPr>
          <w:ilvl w:val="0"/>
          <w:numId w:val="6"/>
        </w:numPr>
        <w:spacing w:line="276" w:lineRule="auto"/>
        <w:jc w:val="both"/>
        <w:rPr>
          <w:rFonts w:ascii="Arial Nova Light" w:hAnsi="Arial Nova Light"/>
          <w:sz w:val="20"/>
          <w:szCs w:val="20"/>
        </w:rPr>
      </w:pPr>
      <w:r w:rsidRPr="003A621E">
        <w:rPr>
          <w:rFonts w:ascii="Arial Nova Light" w:hAnsi="Arial Nova Light"/>
          <w:sz w:val="20"/>
          <w:szCs w:val="20"/>
        </w:rPr>
        <w:t>Mantener en obra las herramientas, equipos y medios necesarios para atender oportunamente los frentes habilitados.</w:t>
      </w:r>
    </w:p>
    <w:p w14:paraId="121A1027" w14:textId="77777777" w:rsidR="003A621E" w:rsidRPr="003A621E" w:rsidRDefault="003A621E" w:rsidP="003A621E">
      <w:pPr>
        <w:pStyle w:val="Prrafodelista"/>
        <w:numPr>
          <w:ilvl w:val="0"/>
          <w:numId w:val="6"/>
        </w:numPr>
        <w:spacing w:line="276" w:lineRule="auto"/>
        <w:jc w:val="both"/>
        <w:rPr>
          <w:rFonts w:ascii="Arial Nova Light" w:hAnsi="Arial Nova Light"/>
          <w:sz w:val="20"/>
          <w:szCs w:val="20"/>
        </w:rPr>
      </w:pPr>
      <w:r w:rsidRPr="003A621E">
        <w:rPr>
          <w:rFonts w:ascii="Arial Nova Light" w:hAnsi="Arial Nova Light"/>
          <w:sz w:val="20"/>
          <w:szCs w:val="20"/>
        </w:rPr>
        <w:t>Responder por los daños ocasionados a instalaciones, equipos, acabados o infraestructura existente cuando sean atribuibles a la ejecución de sus trabajos.</w:t>
      </w:r>
    </w:p>
    <w:p w14:paraId="0CEA6CA8" w14:textId="77777777" w:rsidR="003A621E" w:rsidRPr="003A621E" w:rsidRDefault="003A621E" w:rsidP="003A621E">
      <w:pPr>
        <w:pStyle w:val="Prrafodelista"/>
        <w:numPr>
          <w:ilvl w:val="0"/>
          <w:numId w:val="6"/>
        </w:numPr>
        <w:spacing w:line="276" w:lineRule="auto"/>
        <w:jc w:val="both"/>
        <w:rPr>
          <w:rFonts w:ascii="Arial Nova Light" w:hAnsi="Arial Nova Light"/>
          <w:sz w:val="20"/>
          <w:szCs w:val="20"/>
        </w:rPr>
      </w:pPr>
      <w:r w:rsidRPr="003A621E">
        <w:rPr>
          <w:rFonts w:ascii="Arial Nova Light" w:hAnsi="Arial Nova Light"/>
          <w:sz w:val="20"/>
          <w:szCs w:val="20"/>
        </w:rPr>
        <w:t>Mantener las áreas intervenidas en condiciones adecuadas de orden y limpieza, retirando residuos, sobrantes y materiales generados por sus actividades.</w:t>
      </w:r>
    </w:p>
    <w:p w14:paraId="18571D42" w14:textId="77777777" w:rsidR="003A621E" w:rsidRPr="003A621E" w:rsidRDefault="003A621E" w:rsidP="003A621E">
      <w:pPr>
        <w:pStyle w:val="Prrafodelista"/>
        <w:numPr>
          <w:ilvl w:val="0"/>
          <w:numId w:val="6"/>
        </w:numPr>
        <w:spacing w:line="276" w:lineRule="auto"/>
        <w:jc w:val="both"/>
        <w:rPr>
          <w:rFonts w:ascii="Arial Nova Light" w:hAnsi="Arial Nova Light"/>
          <w:sz w:val="20"/>
          <w:szCs w:val="20"/>
        </w:rPr>
      </w:pPr>
      <w:r w:rsidRPr="003A621E">
        <w:rPr>
          <w:rFonts w:ascii="Arial Nova Light" w:hAnsi="Arial Nova Light"/>
          <w:sz w:val="20"/>
          <w:szCs w:val="20"/>
        </w:rPr>
        <w:t>Corregir oportunamente y sin costo adicional para SOLCA Núcleo de Loja los trabajos que presenten defectos, incumplimientos u observaciones atribuibles a su ejecución.</w:t>
      </w:r>
    </w:p>
    <w:p w14:paraId="610A379A" w14:textId="77777777" w:rsidR="003A621E" w:rsidRPr="003A621E" w:rsidRDefault="003A621E" w:rsidP="003A621E">
      <w:pPr>
        <w:pStyle w:val="Prrafodelista"/>
        <w:numPr>
          <w:ilvl w:val="0"/>
          <w:numId w:val="6"/>
        </w:numPr>
        <w:spacing w:line="276" w:lineRule="auto"/>
        <w:jc w:val="both"/>
        <w:rPr>
          <w:rFonts w:ascii="Arial Nova Light" w:hAnsi="Arial Nova Light"/>
          <w:sz w:val="20"/>
          <w:szCs w:val="20"/>
        </w:rPr>
      </w:pPr>
      <w:r w:rsidRPr="003A621E">
        <w:rPr>
          <w:rFonts w:ascii="Arial Nova Light" w:hAnsi="Arial Nova Light"/>
          <w:sz w:val="20"/>
          <w:szCs w:val="20"/>
        </w:rPr>
        <w:t>Cumplir las disposiciones de seguridad, acceso y permanencia establecidas por SOLCA Núcleo de Loja para el personal que intervenga en la obra.</w:t>
      </w:r>
    </w:p>
    <w:p w14:paraId="60040BD9" w14:textId="4227B22B" w:rsidR="003A621E" w:rsidRPr="003A621E" w:rsidRDefault="003A621E" w:rsidP="003A621E">
      <w:pPr>
        <w:pStyle w:val="Prrafodelista"/>
        <w:numPr>
          <w:ilvl w:val="0"/>
          <w:numId w:val="6"/>
        </w:numPr>
        <w:spacing w:line="276" w:lineRule="auto"/>
        <w:jc w:val="both"/>
        <w:rPr>
          <w:rFonts w:ascii="Arial Nova Light" w:hAnsi="Arial Nova Light"/>
          <w:sz w:val="20"/>
          <w:szCs w:val="20"/>
        </w:rPr>
      </w:pPr>
      <w:r w:rsidRPr="003A621E">
        <w:rPr>
          <w:rFonts w:ascii="Arial Nova Light" w:hAnsi="Arial Nova Light"/>
          <w:sz w:val="20"/>
          <w:szCs w:val="20"/>
        </w:rPr>
        <w:t xml:space="preserve">Mantener durante la ejecución las obligaciones laborales y de seguridad </w:t>
      </w:r>
      <w:r w:rsidR="00BE7B4B">
        <w:rPr>
          <w:rFonts w:ascii="Arial Nova Light" w:hAnsi="Arial Nova Light"/>
          <w:sz w:val="20"/>
          <w:szCs w:val="20"/>
        </w:rPr>
        <w:t xml:space="preserve">industrial y </w:t>
      </w:r>
      <w:r w:rsidRPr="003A621E">
        <w:rPr>
          <w:rFonts w:ascii="Arial Nova Light" w:hAnsi="Arial Nova Light"/>
          <w:sz w:val="20"/>
          <w:szCs w:val="20"/>
        </w:rPr>
        <w:t>social correspondientes al personal asignado al contrato.</w:t>
      </w:r>
    </w:p>
    <w:p w14:paraId="16477C2B" w14:textId="77777777" w:rsidR="003A621E" w:rsidRPr="003A621E" w:rsidRDefault="003A621E" w:rsidP="003A621E">
      <w:pPr>
        <w:spacing w:line="276" w:lineRule="auto"/>
        <w:rPr>
          <w:szCs w:val="20"/>
        </w:rPr>
      </w:pPr>
    </w:p>
    <w:p w14:paraId="4F734C85" w14:textId="710821C6" w:rsidR="003A621E" w:rsidRPr="003A621E" w:rsidRDefault="003A621E" w:rsidP="004172B7">
      <w:pPr>
        <w:pStyle w:val="Ttulo1"/>
        <w:numPr>
          <w:ilvl w:val="0"/>
          <w:numId w:val="3"/>
        </w:numPr>
      </w:pPr>
      <w:r w:rsidRPr="003A621E">
        <w:lastRenderedPageBreak/>
        <w:t>MULTAS</w:t>
      </w:r>
    </w:p>
    <w:p w14:paraId="09D7F27D" w14:textId="77777777" w:rsidR="003A621E" w:rsidRPr="003A621E" w:rsidRDefault="003A621E" w:rsidP="003A621E">
      <w:pPr>
        <w:spacing w:line="276" w:lineRule="auto"/>
        <w:rPr>
          <w:szCs w:val="20"/>
        </w:rPr>
      </w:pPr>
      <w:r w:rsidRPr="003A621E">
        <w:rPr>
          <w:szCs w:val="20"/>
        </w:rPr>
        <w:t>El contratista estará sujeto a la aplicación de multas cuando incurra en incumplimientos injustificados de las obligaciones contractuales, siempre que estos sean atribuibles a su responsabilidad.</w:t>
      </w:r>
    </w:p>
    <w:p w14:paraId="3C7E634D" w14:textId="77777777" w:rsidR="003A621E" w:rsidRPr="003A621E" w:rsidRDefault="003A621E" w:rsidP="003A621E">
      <w:pPr>
        <w:spacing w:line="276" w:lineRule="auto"/>
        <w:rPr>
          <w:szCs w:val="20"/>
        </w:rPr>
      </w:pPr>
    </w:p>
    <w:p w14:paraId="57B45C29" w14:textId="77777777" w:rsidR="003A621E" w:rsidRPr="003A621E" w:rsidRDefault="003A621E" w:rsidP="003A621E">
      <w:pPr>
        <w:spacing w:line="276" w:lineRule="auto"/>
        <w:rPr>
          <w:szCs w:val="20"/>
        </w:rPr>
      </w:pPr>
      <w:r w:rsidRPr="003A621E">
        <w:rPr>
          <w:szCs w:val="20"/>
        </w:rPr>
        <w:t>La multa será del uno por mil (1/1000) por cada día de retraso, y se aplicará por retardo en la ejecución de las obligaciones contractuales conforme al cronograma aprobado, así como por incumplimiento de las demás obligaciones contractuales. Las multas se calcularán sobre el valor de las obligaciones que se encuentren pendientes de ejecutarse.</w:t>
      </w:r>
    </w:p>
    <w:p w14:paraId="3D406CE8" w14:textId="77777777" w:rsidR="003A621E" w:rsidRPr="003A621E" w:rsidRDefault="003A621E" w:rsidP="003A621E">
      <w:pPr>
        <w:spacing w:line="276" w:lineRule="auto"/>
        <w:rPr>
          <w:szCs w:val="20"/>
        </w:rPr>
      </w:pPr>
    </w:p>
    <w:p w14:paraId="6B9EDC37" w14:textId="77777777" w:rsidR="003A621E" w:rsidRPr="003A621E" w:rsidRDefault="003A621E" w:rsidP="003A621E">
      <w:pPr>
        <w:spacing w:line="276" w:lineRule="auto"/>
        <w:rPr>
          <w:szCs w:val="20"/>
        </w:rPr>
      </w:pPr>
      <w:r w:rsidRPr="003A621E">
        <w:rPr>
          <w:szCs w:val="20"/>
        </w:rPr>
        <w:t>Podrán dar lugar a la aplicación de multas, entre otros, los siguientes incumplimientos:</w:t>
      </w:r>
    </w:p>
    <w:p w14:paraId="48732550" w14:textId="77777777" w:rsidR="003A621E" w:rsidRPr="003A621E" w:rsidRDefault="003A621E" w:rsidP="003A621E">
      <w:pPr>
        <w:spacing w:line="276" w:lineRule="auto"/>
        <w:rPr>
          <w:szCs w:val="20"/>
        </w:rPr>
      </w:pPr>
    </w:p>
    <w:p w14:paraId="046B474E" w14:textId="77777777" w:rsidR="003A621E" w:rsidRPr="003A621E" w:rsidRDefault="003A621E" w:rsidP="003A621E">
      <w:pPr>
        <w:pStyle w:val="Prrafodelista"/>
        <w:numPr>
          <w:ilvl w:val="0"/>
          <w:numId w:val="7"/>
        </w:numPr>
        <w:spacing w:line="276" w:lineRule="auto"/>
        <w:jc w:val="both"/>
        <w:rPr>
          <w:rFonts w:ascii="Arial Nova Light" w:hAnsi="Arial Nova Light"/>
          <w:sz w:val="20"/>
          <w:szCs w:val="20"/>
        </w:rPr>
      </w:pPr>
      <w:r w:rsidRPr="003A621E">
        <w:rPr>
          <w:rFonts w:ascii="Arial Nova Light" w:hAnsi="Arial Nova Light"/>
          <w:sz w:val="20"/>
          <w:szCs w:val="20"/>
        </w:rPr>
        <w:t>Retraso injustificado en la ejecución de los trabajos o en la atención de los frentes habilitados conforme a la programación y disposiciones impartidas.</w:t>
      </w:r>
    </w:p>
    <w:p w14:paraId="229B3BA0" w14:textId="77777777" w:rsidR="003A621E" w:rsidRPr="003A621E" w:rsidRDefault="003A621E" w:rsidP="003A621E">
      <w:pPr>
        <w:pStyle w:val="Prrafodelista"/>
        <w:numPr>
          <w:ilvl w:val="0"/>
          <w:numId w:val="7"/>
        </w:numPr>
        <w:spacing w:line="276" w:lineRule="auto"/>
        <w:jc w:val="both"/>
        <w:rPr>
          <w:rFonts w:ascii="Arial Nova Light" w:hAnsi="Arial Nova Light"/>
          <w:sz w:val="20"/>
          <w:szCs w:val="20"/>
        </w:rPr>
      </w:pPr>
      <w:r w:rsidRPr="003A621E">
        <w:rPr>
          <w:rFonts w:ascii="Arial Nova Light" w:hAnsi="Arial Nova Light"/>
          <w:sz w:val="20"/>
          <w:szCs w:val="20"/>
        </w:rPr>
        <w:t>No disponer oportunamente del personal técnico y operativo mínimo comprometido para la ejecución de los trabajos.</w:t>
      </w:r>
    </w:p>
    <w:p w14:paraId="384B3D1F" w14:textId="77777777" w:rsidR="003A621E" w:rsidRPr="003A621E" w:rsidRDefault="003A621E" w:rsidP="003A621E">
      <w:pPr>
        <w:pStyle w:val="Prrafodelista"/>
        <w:numPr>
          <w:ilvl w:val="0"/>
          <w:numId w:val="7"/>
        </w:numPr>
        <w:spacing w:line="276" w:lineRule="auto"/>
        <w:jc w:val="both"/>
        <w:rPr>
          <w:rFonts w:ascii="Arial Nova Light" w:hAnsi="Arial Nova Light"/>
          <w:sz w:val="20"/>
          <w:szCs w:val="20"/>
        </w:rPr>
      </w:pPr>
      <w:r w:rsidRPr="003A621E">
        <w:rPr>
          <w:rFonts w:ascii="Arial Nova Light" w:hAnsi="Arial Nova Light"/>
          <w:sz w:val="20"/>
          <w:szCs w:val="20"/>
        </w:rPr>
        <w:t>Incumplimiento injustificado de las disposiciones técnicas, de coordinación o ejecución impartidas por la Fiscalización y Administración del Contrato, en coordinación con la Dirección Técnica de Obra.</w:t>
      </w:r>
    </w:p>
    <w:p w14:paraId="3974997E" w14:textId="77777777" w:rsidR="003A621E" w:rsidRPr="003A621E" w:rsidRDefault="003A621E" w:rsidP="003A621E">
      <w:pPr>
        <w:pStyle w:val="Prrafodelista"/>
        <w:numPr>
          <w:ilvl w:val="0"/>
          <w:numId w:val="7"/>
        </w:numPr>
        <w:spacing w:line="276" w:lineRule="auto"/>
        <w:jc w:val="both"/>
        <w:rPr>
          <w:rFonts w:ascii="Arial Nova Light" w:hAnsi="Arial Nova Light"/>
          <w:sz w:val="20"/>
          <w:szCs w:val="20"/>
        </w:rPr>
      </w:pPr>
      <w:r w:rsidRPr="003A621E">
        <w:rPr>
          <w:rFonts w:ascii="Arial Nova Light" w:hAnsi="Arial Nova Light"/>
          <w:sz w:val="20"/>
          <w:szCs w:val="20"/>
        </w:rPr>
        <w:t>No atender oportunamente las observaciones o correcciones notificadas durante la ejecución.</w:t>
      </w:r>
    </w:p>
    <w:p w14:paraId="49313856" w14:textId="77777777" w:rsidR="003A621E" w:rsidRPr="003A621E" w:rsidRDefault="003A621E" w:rsidP="003A621E">
      <w:pPr>
        <w:pStyle w:val="Prrafodelista"/>
        <w:numPr>
          <w:ilvl w:val="0"/>
          <w:numId w:val="7"/>
        </w:numPr>
        <w:spacing w:line="276" w:lineRule="auto"/>
        <w:jc w:val="both"/>
        <w:rPr>
          <w:rFonts w:ascii="Arial Nova Light" w:hAnsi="Arial Nova Light"/>
          <w:sz w:val="20"/>
          <w:szCs w:val="20"/>
        </w:rPr>
      </w:pPr>
      <w:r w:rsidRPr="003A621E">
        <w:rPr>
          <w:rFonts w:ascii="Arial Nova Light" w:hAnsi="Arial Nova Light"/>
          <w:sz w:val="20"/>
          <w:szCs w:val="20"/>
        </w:rPr>
        <w:t>Incumplimiento de las condiciones de seguridad, ingreso y permanencia establecidas por SOLCA Núcleo de Loja.</w:t>
      </w:r>
    </w:p>
    <w:p w14:paraId="004B129D" w14:textId="77777777" w:rsidR="003A621E" w:rsidRPr="003A621E" w:rsidRDefault="003A621E" w:rsidP="003A621E">
      <w:pPr>
        <w:pStyle w:val="Prrafodelista"/>
        <w:numPr>
          <w:ilvl w:val="0"/>
          <w:numId w:val="7"/>
        </w:numPr>
        <w:spacing w:line="276" w:lineRule="auto"/>
        <w:jc w:val="both"/>
        <w:rPr>
          <w:rFonts w:ascii="Arial Nova Light" w:hAnsi="Arial Nova Light"/>
          <w:sz w:val="20"/>
          <w:szCs w:val="20"/>
        </w:rPr>
      </w:pPr>
      <w:r w:rsidRPr="003A621E">
        <w:rPr>
          <w:rFonts w:ascii="Arial Nova Light" w:hAnsi="Arial Nova Light"/>
          <w:sz w:val="20"/>
          <w:szCs w:val="20"/>
        </w:rPr>
        <w:t>Incumplimiento de las normas ambientales, de manejo de residuos, orden y limpieza aplicables durante la ejecución.</w:t>
      </w:r>
    </w:p>
    <w:p w14:paraId="5B15BC91" w14:textId="0351E2CF" w:rsidR="003A621E" w:rsidRPr="003A621E" w:rsidRDefault="003A621E" w:rsidP="003A621E">
      <w:pPr>
        <w:pStyle w:val="Prrafodelista"/>
        <w:numPr>
          <w:ilvl w:val="0"/>
          <w:numId w:val="7"/>
        </w:numPr>
        <w:spacing w:line="276" w:lineRule="auto"/>
        <w:jc w:val="both"/>
        <w:rPr>
          <w:rFonts w:ascii="Arial Nova Light" w:hAnsi="Arial Nova Light"/>
          <w:sz w:val="20"/>
          <w:szCs w:val="20"/>
        </w:rPr>
      </w:pPr>
      <w:r w:rsidRPr="003A621E">
        <w:rPr>
          <w:rFonts w:ascii="Arial Nova Light" w:hAnsi="Arial Nova Light"/>
          <w:sz w:val="20"/>
          <w:szCs w:val="20"/>
        </w:rPr>
        <w:t>Acumulación, disposición inadecuada o abandono de escombros, recortes de conductores, tuberías y demás residuos o materiales generados por las actividades del contratista.</w:t>
      </w:r>
    </w:p>
    <w:p w14:paraId="6BEFF4F8" w14:textId="77777777" w:rsidR="003A621E" w:rsidRPr="003A621E" w:rsidRDefault="003A621E" w:rsidP="003A621E">
      <w:pPr>
        <w:pStyle w:val="Prrafodelista"/>
        <w:numPr>
          <w:ilvl w:val="0"/>
          <w:numId w:val="7"/>
        </w:numPr>
        <w:spacing w:line="276" w:lineRule="auto"/>
        <w:jc w:val="both"/>
        <w:rPr>
          <w:rFonts w:ascii="Arial Nova Light" w:hAnsi="Arial Nova Light"/>
          <w:sz w:val="20"/>
          <w:szCs w:val="20"/>
        </w:rPr>
      </w:pPr>
      <w:r w:rsidRPr="003A621E">
        <w:rPr>
          <w:rFonts w:ascii="Arial Nova Light" w:hAnsi="Arial Nova Light"/>
          <w:sz w:val="20"/>
          <w:szCs w:val="20"/>
        </w:rPr>
        <w:t>No mantener los frentes de trabajo, áreas de circulación y espacios utilizados para almacenamiento en adecuadas condiciones de orden, limpieza y seguridad.</w:t>
      </w:r>
    </w:p>
    <w:p w14:paraId="6F95C4B4" w14:textId="610BF640" w:rsidR="003A621E" w:rsidRPr="003A621E" w:rsidRDefault="003A621E" w:rsidP="003A621E">
      <w:pPr>
        <w:pStyle w:val="Prrafodelista"/>
        <w:numPr>
          <w:ilvl w:val="0"/>
          <w:numId w:val="7"/>
        </w:numPr>
        <w:spacing w:line="276" w:lineRule="auto"/>
        <w:jc w:val="both"/>
        <w:rPr>
          <w:rFonts w:ascii="Arial Nova Light" w:hAnsi="Arial Nova Light"/>
          <w:sz w:val="20"/>
          <w:szCs w:val="20"/>
        </w:rPr>
      </w:pPr>
      <w:r w:rsidRPr="003A621E">
        <w:rPr>
          <w:rFonts w:ascii="Arial Nova Light" w:hAnsi="Arial Nova Light"/>
          <w:sz w:val="20"/>
          <w:szCs w:val="20"/>
        </w:rPr>
        <w:t>Incumplimiento de las disposiciones emitidas por SOLCA respecto del retiro, clasificación, almacenamiento temporal o disposición de los residuos generados durante los trabajos.</w:t>
      </w:r>
    </w:p>
    <w:p w14:paraId="5FA81BE9" w14:textId="77777777" w:rsidR="003A621E" w:rsidRPr="003A621E" w:rsidRDefault="003A621E" w:rsidP="003A621E">
      <w:pPr>
        <w:pStyle w:val="Prrafodelista"/>
        <w:numPr>
          <w:ilvl w:val="0"/>
          <w:numId w:val="7"/>
        </w:numPr>
        <w:spacing w:line="276" w:lineRule="auto"/>
        <w:jc w:val="both"/>
        <w:rPr>
          <w:rFonts w:ascii="Arial Nova Light" w:hAnsi="Arial Nova Light"/>
          <w:sz w:val="20"/>
          <w:szCs w:val="20"/>
        </w:rPr>
      </w:pPr>
      <w:r w:rsidRPr="003A621E">
        <w:rPr>
          <w:rFonts w:ascii="Arial Nova Light" w:hAnsi="Arial Nova Light"/>
          <w:sz w:val="20"/>
          <w:szCs w:val="20"/>
        </w:rPr>
        <w:t>Retraso injustificado en la presentación de pruebas, informes, planos conforme a obra (As-Built), documentación técnica u otros entregables requeridos para la recepción.</w:t>
      </w:r>
    </w:p>
    <w:p w14:paraId="4F43907C" w14:textId="77777777" w:rsidR="003A621E" w:rsidRPr="003A621E" w:rsidRDefault="003A621E" w:rsidP="003A621E">
      <w:pPr>
        <w:spacing w:line="276" w:lineRule="auto"/>
        <w:rPr>
          <w:szCs w:val="20"/>
        </w:rPr>
      </w:pPr>
    </w:p>
    <w:p w14:paraId="08FF74FD" w14:textId="67093E6C" w:rsidR="003A621E" w:rsidRPr="003A621E" w:rsidRDefault="003A621E" w:rsidP="003A621E">
      <w:pPr>
        <w:spacing w:line="276" w:lineRule="auto"/>
        <w:rPr>
          <w:szCs w:val="20"/>
        </w:rPr>
      </w:pPr>
      <w:r w:rsidRPr="003A621E">
        <w:rPr>
          <w:szCs w:val="20"/>
        </w:rPr>
        <w:t>No procederá la aplicación de multas por retrasos derivados de paralizaciones dispuestas por SOLCA, falta de habilitación de frentes, interferencias con la obra civil u otras especialidades, o circunstancias no atribuibles al contratista, siempre que estas se encuentren debidamente justificadas y registradas.</w:t>
      </w:r>
      <w:r w:rsidR="00F164F9">
        <w:rPr>
          <w:szCs w:val="20"/>
        </w:rPr>
        <w:t xml:space="preserve"> </w:t>
      </w:r>
      <w:r w:rsidRPr="003A621E">
        <w:rPr>
          <w:szCs w:val="20"/>
        </w:rPr>
        <w:t>La aplicación de multas deberá estar sustentada mediante el correspondiente informe de Fiscalización, en el que se determine el incumplimiento y el período correspondiente.</w:t>
      </w:r>
    </w:p>
    <w:p w14:paraId="37CE846F" w14:textId="33CEB19F" w:rsidR="003A621E" w:rsidRPr="003A621E" w:rsidRDefault="003A621E" w:rsidP="005E530B">
      <w:pPr>
        <w:pStyle w:val="Ttulo1"/>
        <w:numPr>
          <w:ilvl w:val="0"/>
          <w:numId w:val="3"/>
        </w:numPr>
      </w:pPr>
      <w:r w:rsidRPr="003A621E">
        <w:t>ENTREGA Y PRESENTACIÓN DE OFERTAS</w:t>
      </w:r>
    </w:p>
    <w:p w14:paraId="08BB7962" w14:textId="77777777" w:rsidR="003A621E" w:rsidRPr="003A621E" w:rsidRDefault="003A621E" w:rsidP="003A621E">
      <w:pPr>
        <w:spacing w:line="276" w:lineRule="auto"/>
        <w:rPr>
          <w:szCs w:val="20"/>
        </w:rPr>
      </w:pPr>
    </w:p>
    <w:p w14:paraId="1B2C5D06" w14:textId="77777777" w:rsidR="003A621E" w:rsidRPr="003A621E" w:rsidRDefault="003A621E" w:rsidP="003A621E">
      <w:pPr>
        <w:spacing w:line="276" w:lineRule="auto"/>
        <w:rPr>
          <w:szCs w:val="20"/>
        </w:rPr>
      </w:pPr>
      <w:r w:rsidRPr="003A621E">
        <w:rPr>
          <w:szCs w:val="20"/>
        </w:rPr>
        <w:t>Las ofertas deberán presentarse dentro de la fecha, hora y medio establecidos por SOLCA Núcleo de Loja en la invitación correspondiente.</w:t>
      </w:r>
    </w:p>
    <w:p w14:paraId="0FF98068" w14:textId="77777777" w:rsidR="003A621E" w:rsidRPr="003A621E" w:rsidRDefault="003A621E" w:rsidP="003A621E">
      <w:pPr>
        <w:spacing w:line="276" w:lineRule="auto"/>
        <w:rPr>
          <w:szCs w:val="20"/>
        </w:rPr>
      </w:pPr>
    </w:p>
    <w:p w14:paraId="71BFC55C" w14:textId="77777777" w:rsidR="003A621E" w:rsidRPr="003A621E" w:rsidRDefault="003A621E" w:rsidP="003A621E">
      <w:pPr>
        <w:spacing w:line="276" w:lineRule="auto"/>
        <w:rPr>
          <w:szCs w:val="20"/>
        </w:rPr>
      </w:pPr>
      <w:r w:rsidRPr="003A621E">
        <w:rPr>
          <w:szCs w:val="20"/>
        </w:rPr>
        <w:t>La oferta deberá contener la documentación técnica y económica requerida en los presentes Términos de Contratación, debidamente organizada e identificada, incluyendo como mínimo:</w:t>
      </w:r>
    </w:p>
    <w:p w14:paraId="6503415F" w14:textId="77777777" w:rsidR="003A621E" w:rsidRPr="003A621E" w:rsidRDefault="003A621E" w:rsidP="003A621E">
      <w:pPr>
        <w:spacing w:line="276" w:lineRule="auto"/>
        <w:rPr>
          <w:szCs w:val="20"/>
        </w:rPr>
      </w:pPr>
    </w:p>
    <w:p w14:paraId="48EFC987" w14:textId="77777777" w:rsidR="003A621E" w:rsidRPr="003A621E" w:rsidRDefault="003A621E" w:rsidP="003A621E">
      <w:pPr>
        <w:pStyle w:val="Prrafodelista"/>
        <w:numPr>
          <w:ilvl w:val="0"/>
          <w:numId w:val="8"/>
        </w:numPr>
        <w:spacing w:line="276" w:lineRule="auto"/>
        <w:jc w:val="both"/>
        <w:rPr>
          <w:rFonts w:ascii="Arial Nova Light" w:hAnsi="Arial Nova Light"/>
          <w:sz w:val="20"/>
          <w:szCs w:val="20"/>
        </w:rPr>
      </w:pPr>
      <w:r w:rsidRPr="003A621E">
        <w:rPr>
          <w:rFonts w:ascii="Arial Nova Light" w:hAnsi="Arial Nova Light"/>
          <w:sz w:val="20"/>
          <w:szCs w:val="20"/>
        </w:rPr>
        <w:t>Oferta económica, conforme al cuadro de rubros, unidades y cantidades establecido por SOLCA.</w:t>
      </w:r>
    </w:p>
    <w:p w14:paraId="32132F16" w14:textId="77777777" w:rsidR="003A621E" w:rsidRPr="003A621E" w:rsidRDefault="003A621E" w:rsidP="003A621E">
      <w:pPr>
        <w:pStyle w:val="Prrafodelista"/>
        <w:numPr>
          <w:ilvl w:val="0"/>
          <w:numId w:val="8"/>
        </w:numPr>
        <w:spacing w:line="276" w:lineRule="auto"/>
        <w:jc w:val="both"/>
        <w:rPr>
          <w:rFonts w:ascii="Arial Nova Light" w:hAnsi="Arial Nova Light"/>
          <w:sz w:val="20"/>
          <w:szCs w:val="20"/>
        </w:rPr>
      </w:pPr>
      <w:r w:rsidRPr="003A621E">
        <w:rPr>
          <w:rFonts w:ascii="Arial Nova Light" w:hAnsi="Arial Nova Light"/>
          <w:sz w:val="20"/>
          <w:szCs w:val="20"/>
        </w:rPr>
        <w:t>Análisis de Precios Unitarios (APU) de los rubros ofertados.</w:t>
      </w:r>
    </w:p>
    <w:p w14:paraId="2502402D" w14:textId="77777777" w:rsidR="003A621E" w:rsidRPr="003A621E" w:rsidRDefault="003A621E" w:rsidP="003A621E">
      <w:pPr>
        <w:pStyle w:val="Prrafodelista"/>
        <w:numPr>
          <w:ilvl w:val="0"/>
          <w:numId w:val="8"/>
        </w:numPr>
        <w:spacing w:line="276" w:lineRule="auto"/>
        <w:jc w:val="both"/>
        <w:rPr>
          <w:rFonts w:ascii="Arial Nova Light" w:hAnsi="Arial Nova Light"/>
          <w:sz w:val="20"/>
          <w:szCs w:val="20"/>
        </w:rPr>
      </w:pPr>
      <w:r w:rsidRPr="003A621E">
        <w:rPr>
          <w:rFonts w:ascii="Arial Nova Light" w:hAnsi="Arial Nova Light"/>
          <w:sz w:val="20"/>
          <w:szCs w:val="20"/>
        </w:rPr>
        <w:lastRenderedPageBreak/>
        <w:t>Cronograma valorado de ejecución.</w:t>
      </w:r>
    </w:p>
    <w:p w14:paraId="6264C860" w14:textId="77777777" w:rsidR="003A621E" w:rsidRPr="003A621E" w:rsidRDefault="003A621E" w:rsidP="003A621E">
      <w:pPr>
        <w:pStyle w:val="Prrafodelista"/>
        <w:numPr>
          <w:ilvl w:val="0"/>
          <w:numId w:val="8"/>
        </w:numPr>
        <w:spacing w:line="276" w:lineRule="auto"/>
        <w:jc w:val="both"/>
        <w:rPr>
          <w:rFonts w:ascii="Arial Nova Light" w:hAnsi="Arial Nova Light"/>
          <w:sz w:val="20"/>
          <w:szCs w:val="20"/>
        </w:rPr>
      </w:pPr>
      <w:r w:rsidRPr="003A621E">
        <w:rPr>
          <w:rFonts w:ascii="Arial Nova Light" w:hAnsi="Arial Nova Light"/>
          <w:sz w:val="20"/>
          <w:szCs w:val="20"/>
        </w:rPr>
        <w:t>Documentación para acreditar la experiencia mínima del oferente.</w:t>
      </w:r>
    </w:p>
    <w:p w14:paraId="4F67F665" w14:textId="0DE5399F" w:rsidR="003A621E" w:rsidRPr="003A621E" w:rsidRDefault="003A621E" w:rsidP="003A621E">
      <w:pPr>
        <w:pStyle w:val="Prrafodelista"/>
        <w:numPr>
          <w:ilvl w:val="0"/>
          <w:numId w:val="8"/>
        </w:numPr>
        <w:spacing w:line="276" w:lineRule="auto"/>
        <w:jc w:val="both"/>
        <w:rPr>
          <w:rFonts w:ascii="Arial Nova Light" w:hAnsi="Arial Nova Light"/>
          <w:sz w:val="20"/>
          <w:szCs w:val="20"/>
        </w:rPr>
      </w:pPr>
      <w:r w:rsidRPr="003A621E">
        <w:rPr>
          <w:rFonts w:ascii="Arial Nova Light" w:hAnsi="Arial Nova Light"/>
          <w:sz w:val="20"/>
          <w:szCs w:val="20"/>
        </w:rPr>
        <w:t>Documentación correspondiente al Responsable Técnico, Residente de Obra y personal operativo mínimo requerido.</w:t>
      </w:r>
    </w:p>
    <w:p w14:paraId="626473A1" w14:textId="77777777" w:rsidR="003A621E" w:rsidRPr="003A621E" w:rsidRDefault="003A621E" w:rsidP="003A621E">
      <w:pPr>
        <w:pStyle w:val="Prrafodelista"/>
        <w:numPr>
          <w:ilvl w:val="0"/>
          <w:numId w:val="8"/>
        </w:numPr>
        <w:spacing w:line="276" w:lineRule="auto"/>
        <w:jc w:val="both"/>
        <w:rPr>
          <w:rFonts w:ascii="Arial Nova Light" w:hAnsi="Arial Nova Light"/>
          <w:sz w:val="20"/>
          <w:szCs w:val="20"/>
        </w:rPr>
      </w:pPr>
      <w:r w:rsidRPr="003A621E">
        <w:rPr>
          <w:rFonts w:ascii="Arial Nova Light" w:hAnsi="Arial Nova Light"/>
          <w:sz w:val="20"/>
          <w:szCs w:val="20"/>
        </w:rPr>
        <w:t>Documentación que acredite la disponibilidad de herramientas y equipos mínimos.</w:t>
      </w:r>
    </w:p>
    <w:p w14:paraId="42B4D9C1" w14:textId="77777777" w:rsidR="003A621E" w:rsidRPr="003A621E" w:rsidRDefault="003A621E" w:rsidP="003A621E">
      <w:pPr>
        <w:pStyle w:val="Prrafodelista"/>
        <w:numPr>
          <w:ilvl w:val="0"/>
          <w:numId w:val="8"/>
        </w:numPr>
        <w:spacing w:line="276" w:lineRule="auto"/>
        <w:jc w:val="both"/>
        <w:rPr>
          <w:rFonts w:ascii="Arial Nova Light" w:hAnsi="Arial Nova Light"/>
          <w:sz w:val="20"/>
          <w:szCs w:val="20"/>
        </w:rPr>
      </w:pPr>
      <w:r w:rsidRPr="003A621E">
        <w:rPr>
          <w:rFonts w:ascii="Arial Nova Light" w:hAnsi="Arial Nova Light"/>
          <w:sz w:val="20"/>
          <w:szCs w:val="20"/>
        </w:rPr>
        <w:t>Metodología de ejecución.</w:t>
      </w:r>
    </w:p>
    <w:p w14:paraId="2F129B07" w14:textId="453D8011" w:rsidR="003A621E" w:rsidRPr="003A621E" w:rsidRDefault="003A621E" w:rsidP="003A621E">
      <w:pPr>
        <w:pStyle w:val="Prrafodelista"/>
        <w:numPr>
          <w:ilvl w:val="0"/>
          <w:numId w:val="8"/>
        </w:numPr>
        <w:spacing w:line="276" w:lineRule="auto"/>
        <w:jc w:val="both"/>
        <w:rPr>
          <w:rFonts w:ascii="Arial Nova Light" w:hAnsi="Arial Nova Light"/>
          <w:sz w:val="20"/>
          <w:szCs w:val="20"/>
        </w:rPr>
      </w:pPr>
      <w:r w:rsidRPr="003A621E">
        <w:rPr>
          <w:rFonts w:ascii="Arial Nova Light" w:hAnsi="Arial Nova Light"/>
          <w:sz w:val="20"/>
          <w:szCs w:val="20"/>
        </w:rPr>
        <w:t>Fichas técnicas y/o catálogos de los materiales y equipos</w:t>
      </w:r>
      <w:r w:rsidR="005E530B">
        <w:rPr>
          <w:rFonts w:ascii="Arial Nova Light" w:hAnsi="Arial Nova Light"/>
          <w:sz w:val="20"/>
          <w:szCs w:val="20"/>
        </w:rPr>
        <w:t>, de ser el caso</w:t>
      </w:r>
      <w:r w:rsidRPr="003A621E">
        <w:rPr>
          <w:rFonts w:ascii="Arial Nova Light" w:hAnsi="Arial Nova Light"/>
          <w:sz w:val="20"/>
          <w:szCs w:val="20"/>
        </w:rPr>
        <w:t>.</w:t>
      </w:r>
    </w:p>
    <w:p w14:paraId="77D2342E" w14:textId="77777777" w:rsidR="003A621E" w:rsidRPr="003A621E" w:rsidRDefault="003A621E" w:rsidP="003A621E">
      <w:pPr>
        <w:pStyle w:val="Prrafodelista"/>
        <w:numPr>
          <w:ilvl w:val="0"/>
          <w:numId w:val="8"/>
        </w:numPr>
        <w:spacing w:line="276" w:lineRule="auto"/>
        <w:jc w:val="both"/>
        <w:rPr>
          <w:rFonts w:ascii="Arial Nova Light" w:hAnsi="Arial Nova Light"/>
          <w:sz w:val="20"/>
          <w:szCs w:val="20"/>
        </w:rPr>
      </w:pPr>
      <w:r w:rsidRPr="003A621E">
        <w:rPr>
          <w:rFonts w:ascii="Arial Nova Light" w:hAnsi="Arial Nova Light"/>
          <w:sz w:val="20"/>
          <w:szCs w:val="20"/>
        </w:rPr>
        <w:t>Carta de aceptación de las condiciones de ejecución, incluyendo plazo, modalidad de trabajo por frentes, posibles paralizaciones y demás condiciones establecidas.</w:t>
      </w:r>
    </w:p>
    <w:p w14:paraId="5628C457" w14:textId="77777777" w:rsidR="003A621E" w:rsidRPr="003A621E" w:rsidRDefault="003A621E" w:rsidP="003A621E">
      <w:pPr>
        <w:pStyle w:val="Prrafodelista"/>
        <w:numPr>
          <w:ilvl w:val="0"/>
          <w:numId w:val="8"/>
        </w:numPr>
        <w:spacing w:line="276" w:lineRule="auto"/>
        <w:jc w:val="both"/>
        <w:rPr>
          <w:rFonts w:ascii="Arial Nova Light" w:hAnsi="Arial Nova Light"/>
          <w:sz w:val="20"/>
          <w:szCs w:val="20"/>
        </w:rPr>
      </w:pPr>
      <w:r w:rsidRPr="003A621E">
        <w:rPr>
          <w:rFonts w:ascii="Arial Nova Light" w:hAnsi="Arial Nova Light"/>
          <w:sz w:val="20"/>
          <w:szCs w:val="20"/>
        </w:rPr>
        <w:t>Garantía técnica de los trabajos, conforme al período establecido.</w:t>
      </w:r>
    </w:p>
    <w:p w14:paraId="750132B7" w14:textId="77777777" w:rsidR="003A621E" w:rsidRPr="003A621E" w:rsidRDefault="003A621E" w:rsidP="003A621E">
      <w:pPr>
        <w:pStyle w:val="Prrafodelista"/>
        <w:numPr>
          <w:ilvl w:val="0"/>
          <w:numId w:val="8"/>
        </w:numPr>
        <w:spacing w:line="276" w:lineRule="auto"/>
        <w:jc w:val="both"/>
        <w:rPr>
          <w:rFonts w:ascii="Arial Nova Light" w:hAnsi="Arial Nova Light"/>
          <w:sz w:val="20"/>
          <w:szCs w:val="20"/>
        </w:rPr>
      </w:pPr>
      <w:r w:rsidRPr="003A621E">
        <w:rPr>
          <w:rFonts w:ascii="Arial Nova Light" w:hAnsi="Arial Nova Light"/>
          <w:sz w:val="20"/>
          <w:szCs w:val="20"/>
        </w:rPr>
        <w:t>Los demás documentos expresamente requeridos como parte de la oferta.</w:t>
      </w:r>
    </w:p>
    <w:p w14:paraId="4A039303" w14:textId="77777777" w:rsidR="003A621E" w:rsidRPr="003A621E" w:rsidRDefault="003A621E" w:rsidP="003A621E">
      <w:pPr>
        <w:spacing w:line="276" w:lineRule="auto"/>
        <w:rPr>
          <w:szCs w:val="20"/>
        </w:rPr>
      </w:pPr>
    </w:p>
    <w:p w14:paraId="062BAFBD" w14:textId="77777777" w:rsidR="003A621E" w:rsidRPr="003A621E" w:rsidRDefault="003A621E" w:rsidP="003A621E">
      <w:pPr>
        <w:spacing w:line="276" w:lineRule="auto"/>
        <w:rPr>
          <w:szCs w:val="20"/>
        </w:rPr>
      </w:pPr>
      <w:r w:rsidRPr="003A621E">
        <w:rPr>
          <w:szCs w:val="20"/>
        </w:rPr>
        <w:t>La oferta y la documentación que la integra deberán presentarse debidamente suscritas mediante firma electrónica válida del oferente o de su representante legal, según corresponda.</w:t>
      </w:r>
    </w:p>
    <w:p w14:paraId="55018A60" w14:textId="77777777" w:rsidR="003A621E" w:rsidRPr="003A621E" w:rsidRDefault="003A621E" w:rsidP="003A621E">
      <w:pPr>
        <w:spacing w:line="276" w:lineRule="auto"/>
        <w:rPr>
          <w:szCs w:val="20"/>
        </w:rPr>
      </w:pPr>
    </w:p>
    <w:p w14:paraId="37265EDD" w14:textId="77777777" w:rsidR="003A621E" w:rsidRPr="003A621E" w:rsidRDefault="003A621E" w:rsidP="003A621E">
      <w:pPr>
        <w:spacing w:line="276" w:lineRule="auto"/>
        <w:rPr>
          <w:szCs w:val="20"/>
        </w:rPr>
      </w:pPr>
      <w:r w:rsidRPr="003A621E">
        <w:rPr>
          <w:szCs w:val="20"/>
        </w:rPr>
        <w:t>La documentación presentada deberá ser clara, legible y suficiente para permitir la verificación de cada uno de los requisitos exigidos.</w:t>
      </w:r>
    </w:p>
    <w:p w14:paraId="561223E5" w14:textId="77777777" w:rsidR="003A621E" w:rsidRPr="003A621E" w:rsidRDefault="003A621E" w:rsidP="003A621E">
      <w:pPr>
        <w:spacing w:line="276" w:lineRule="auto"/>
        <w:rPr>
          <w:szCs w:val="20"/>
        </w:rPr>
      </w:pPr>
    </w:p>
    <w:p w14:paraId="10F7D958" w14:textId="77777777" w:rsidR="003A621E" w:rsidRPr="003A621E" w:rsidRDefault="003A621E" w:rsidP="003A621E">
      <w:pPr>
        <w:spacing w:line="276" w:lineRule="auto"/>
        <w:rPr>
          <w:szCs w:val="20"/>
        </w:rPr>
      </w:pPr>
      <w:r w:rsidRPr="003A621E">
        <w:rPr>
          <w:szCs w:val="20"/>
        </w:rPr>
        <w:t>La falta de presentación o el incumplimiento de los requisitos mínimos establecidos será considerado durante la evaluación de la oferta, conforme a los Parámetros de Evaluación definidos en el numeral siguiente.</w:t>
      </w:r>
    </w:p>
    <w:p w14:paraId="7E64F1D6" w14:textId="74331DBB" w:rsidR="003A621E" w:rsidRPr="003A621E" w:rsidRDefault="003A621E" w:rsidP="005E530B">
      <w:pPr>
        <w:pStyle w:val="Ttulo1"/>
        <w:numPr>
          <w:ilvl w:val="0"/>
          <w:numId w:val="3"/>
        </w:numPr>
      </w:pPr>
      <w:r w:rsidRPr="003A621E">
        <w:t>PARÁMETROS DE EVALUACIÓN</w:t>
      </w:r>
    </w:p>
    <w:p w14:paraId="019E8E3D" w14:textId="77777777" w:rsidR="003A621E" w:rsidRPr="003A621E" w:rsidRDefault="003A621E" w:rsidP="003A621E">
      <w:pPr>
        <w:spacing w:line="276" w:lineRule="auto"/>
        <w:rPr>
          <w:szCs w:val="20"/>
        </w:rPr>
      </w:pPr>
    </w:p>
    <w:p w14:paraId="3AC3786D" w14:textId="77777777" w:rsidR="003A621E" w:rsidRPr="003A621E" w:rsidRDefault="003A621E" w:rsidP="003A621E">
      <w:pPr>
        <w:spacing w:line="276" w:lineRule="auto"/>
        <w:rPr>
          <w:szCs w:val="20"/>
        </w:rPr>
      </w:pPr>
      <w:r w:rsidRPr="003A621E">
        <w:rPr>
          <w:szCs w:val="20"/>
        </w:rPr>
        <w:t xml:space="preserve">La evaluación de las ofertas se realizará bajo la metodología </w:t>
      </w:r>
      <w:r w:rsidRPr="003A621E">
        <w:rPr>
          <w:b/>
          <w:bCs/>
          <w:szCs w:val="20"/>
        </w:rPr>
        <w:t>CUMPLE / NO CUMPLE</w:t>
      </w:r>
      <w:r w:rsidRPr="003A621E">
        <w:rPr>
          <w:szCs w:val="20"/>
        </w:rPr>
        <w:t>, verificando que cada oferente acredite los requisitos mínimos establecidos en los presentes Términos de Contratación.</w:t>
      </w:r>
    </w:p>
    <w:p w14:paraId="77EFC543" w14:textId="77777777" w:rsidR="003A621E" w:rsidRPr="003A621E" w:rsidRDefault="003A621E" w:rsidP="003A621E">
      <w:pPr>
        <w:spacing w:line="276" w:lineRule="auto"/>
        <w:rPr>
          <w:szCs w:val="20"/>
        </w:rPr>
      </w:pPr>
    </w:p>
    <w:p w14:paraId="446F9493" w14:textId="77777777" w:rsidR="003A621E" w:rsidRPr="003A621E" w:rsidRDefault="003A621E" w:rsidP="003A621E">
      <w:pPr>
        <w:pStyle w:val="Prrafodelista"/>
        <w:numPr>
          <w:ilvl w:val="1"/>
          <w:numId w:val="5"/>
        </w:numPr>
        <w:spacing w:line="276" w:lineRule="auto"/>
        <w:jc w:val="both"/>
        <w:rPr>
          <w:rFonts w:ascii="Arial Nova Light" w:hAnsi="Arial Nova Light"/>
          <w:b/>
          <w:bCs/>
          <w:sz w:val="20"/>
          <w:szCs w:val="20"/>
        </w:rPr>
      </w:pPr>
      <w:r w:rsidRPr="003A621E">
        <w:rPr>
          <w:rFonts w:ascii="Arial Nova Light" w:hAnsi="Arial Nova Light"/>
          <w:b/>
          <w:bCs/>
          <w:sz w:val="20"/>
          <w:szCs w:val="20"/>
        </w:rPr>
        <w:t>Evaluación técnica y documental</w:t>
      </w:r>
    </w:p>
    <w:p w14:paraId="07A3A159" w14:textId="77777777" w:rsidR="003A621E" w:rsidRPr="003A621E" w:rsidRDefault="003A621E" w:rsidP="003A621E">
      <w:pPr>
        <w:spacing w:line="276" w:lineRule="auto"/>
        <w:rPr>
          <w:szCs w:val="20"/>
        </w:rPr>
      </w:pPr>
    </w:p>
    <w:tbl>
      <w:tblPr>
        <w:tblStyle w:val="Tablaconcuadrcula"/>
        <w:tblW w:w="0" w:type="auto"/>
        <w:tblLook w:val="04A0" w:firstRow="1" w:lastRow="0" w:firstColumn="1" w:lastColumn="0" w:noHBand="0" w:noVBand="1"/>
      </w:tblPr>
      <w:tblGrid>
        <w:gridCol w:w="487"/>
        <w:gridCol w:w="4816"/>
        <w:gridCol w:w="1007"/>
        <w:gridCol w:w="1201"/>
        <w:gridCol w:w="1508"/>
      </w:tblGrid>
      <w:tr w:rsidR="003A621E" w:rsidRPr="003A621E" w14:paraId="220F836C" w14:textId="77777777" w:rsidTr="00C62D89">
        <w:tc>
          <w:tcPr>
            <w:tcW w:w="0" w:type="auto"/>
            <w:hideMark/>
          </w:tcPr>
          <w:p w14:paraId="2B7193EC" w14:textId="77777777" w:rsidR="003A621E" w:rsidRPr="003A621E" w:rsidRDefault="003A621E" w:rsidP="00C62D89">
            <w:pPr>
              <w:spacing w:line="276" w:lineRule="auto"/>
              <w:rPr>
                <w:b/>
                <w:bCs/>
                <w:szCs w:val="20"/>
              </w:rPr>
            </w:pPr>
            <w:r w:rsidRPr="003A621E">
              <w:rPr>
                <w:b/>
                <w:bCs/>
                <w:szCs w:val="20"/>
              </w:rPr>
              <w:t>N.º</w:t>
            </w:r>
          </w:p>
        </w:tc>
        <w:tc>
          <w:tcPr>
            <w:tcW w:w="0" w:type="auto"/>
            <w:hideMark/>
          </w:tcPr>
          <w:p w14:paraId="3F448E3D" w14:textId="77777777" w:rsidR="003A621E" w:rsidRPr="003A621E" w:rsidRDefault="003A621E" w:rsidP="00C62D89">
            <w:pPr>
              <w:spacing w:line="276" w:lineRule="auto"/>
              <w:rPr>
                <w:b/>
                <w:bCs/>
                <w:szCs w:val="20"/>
              </w:rPr>
            </w:pPr>
            <w:r w:rsidRPr="003A621E">
              <w:rPr>
                <w:b/>
                <w:bCs/>
                <w:szCs w:val="20"/>
              </w:rPr>
              <w:t>Parámetro de evaluación</w:t>
            </w:r>
          </w:p>
        </w:tc>
        <w:tc>
          <w:tcPr>
            <w:tcW w:w="0" w:type="auto"/>
            <w:hideMark/>
          </w:tcPr>
          <w:p w14:paraId="44119B44" w14:textId="77777777" w:rsidR="003A621E" w:rsidRPr="003A621E" w:rsidRDefault="003A621E" w:rsidP="00C62D89">
            <w:pPr>
              <w:spacing w:line="276" w:lineRule="auto"/>
              <w:jc w:val="center"/>
              <w:rPr>
                <w:b/>
                <w:bCs/>
                <w:szCs w:val="20"/>
              </w:rPr>
            </w:pPr>
            <w:r w:rsidRPr="003A621E">
              <w:rPr>
                <w:b/>
                <w:bCs/>
                <w:szCs w:val="20"/>
              </w:rPr>
              <w:t>CUMPLE</w:t>
            </w:r>
          </w:p>
        </w:tc>
        <w:tc>
          <w:tcPr>
            <w:tcW w:w="0" w:type="auto"/>
            <w:hideMark/>
          </w:tcPr>
          <w:p w14:paraId="727E6920" w14:textId="77777777" w:rsidR="003A621E" w:rsidRPr="003A621E" w:rsidRDefault="003A621E" w:rsidP="00C62D89">
            <w:pPr>
              <w:spacing w:line="276" w:lineRule="auto"/>
              <w:jc w:val="center"/>
              <w:rPr>
                <w:b/>
                <w:bCs/>
                <w:szCs w:val="20"/>
              </w:rPr>
            </w:pPr>
            <w:r w:rsidRPr="003A621E">
              <w:rPr>
                <w:b/>
                <w:bCs/>
                <w:szCs w:val="20"/>
              </w:rPr>
              <w:t>NO CUMPLE</w:t>
            </w:r>
          </w:p>
        </w:tc>
        <w:tc>
          <w:tcPr>
            <w:tcW w:w="0" w:type="auto"/>
            <w:hideMark/>
          </w:tcPr>
          <w:p w14:paraId="7693E044" w14:textId="77777777" w:rsidR="003A621E" w:rsidRPr="003A621E" w:rsidRDefault="003A621E" w:rsidP="00C62D89">
            <w:pPr>
              <w:spacing w:line="276" w:lineRule="auto"/>
              <w:jc w:val="center"/>
              <w:rPr>
                <w:b/>
                <w:bCs/>
                <w:szCs w:val="20"/>
              </w:rPr>
            </w:pPr>
            <w:r w:rsidRPr="003A621E">
              <w:rPr>
                <w:b/>
                <w:bCs/>
                <w:szCs w:val="20"/>
              </w:rPr>
              <w:t>Observaciones</w:t>
            </w:r>
          </w:p>
        </w:tc>
      </w:tr>
      <w:tr w:rsidR="003A621E" w:rsidRPr="003A621E" w14:paraId="0B6BD602" w14:textId="77777777" w:rsidTr="00C62D89">
        <w:tc>
          <w:tcPr>
            <w:tcW w:w="0" w:type="auto"/>
            <w:hideMark/>
          </w:tcPr>
          <w:p w14:paraId="48317D4E" w14:textId="77777777" w:rsidR="003A621E" w:rsidRPr="003A621E" w:rsidRDefault="003A621E" w:rsidP="00C62D89">
            <w:pPr>
              <w:spacing w:line="276" w:lineRule="auto"/>
              <w:rPr>
                <w:szCs w:val="20"/>
              </w:rPr>
            </w:pPr>
            <w:r w:rsidRPr="003A621E">
              <w:rPr>
                <w:szCs w:val="20"/>
              </w:rPr>
              <w:t>1</w:t>
            </w:r>
          </w:p>
        </w:tc>
        <w:tc>
          <w:tcPr>
            <w:tcW w:w="0" w:type="auto"/>
            <w:hideMark/>
          </w:tcPr>
          <w:p w14:paraId="2DA10695" w14:textId="77777777" w:rsidR="003A621E" w:rsidRPr="003A621E" w:rsidRDefault="003A621E" w:rsidP="00C62D89">
            <w:pPr>
              <w:spacing w:line="276" w:lineRule="auto"/>
              <w:rPr>
                <w:szCs w:val="20"/>
              </w:rPr>
            </w:pPr>
            <w:r w:rsidRPr="003A621E">
              <w:rPr>
                <w:szCs w:val="20"/>
              </w:rPr>
              <w:t>Experiencia mínima del oferente</w:t>
            </w:r>
          </w:p>
        </w:tc>
        <w:tc>
          <w:tcPr>
            <w:tcW w:w="0" w:type="auto"/>
            <w:hideMark/>
          </w:tcPr>
          <w:p w14:paraId="15865587" w14:textId="77777777" w:rsidR="003A621E" w:rsidRPr="003A621E" w:rsidRDefault="003A621E" w:rsidP="00C62D89">
            <w:pPr>
              <w:spacing w:line="276" w:lineRule="auto"/>
              <w:rPr>
                <w:szCs w:val="20"/>
              </w:rPr>
            </w:pPr>
          </w:p>
        </w:tc>
        <w:tc>
          <w:tcPr>
            <w:tcW w:w="0" w:type="auto"/>
            <w:hideMark/>
          </w:tcPr>
          <w:p w14:paraId="5D8BD5E3" w14:textId="77777777" w:rsidR="003A621E" w:rsidRPr="003A621E" w:rsidRDefault="003A621E" w:rsidP="00C62D89">
            <w:pPr>
              <w:spacing w:line="276" w:lineRule="auto"/>
              <w:rPr>
                <w:szCs w:val="20"/>
              </w:rPr>
            </w:pPr>
          </w:p>
        </w:tc>
        <w:tc>
          <w:tcPr>
            <w:tcW w:w="0" w:type="auto"/>
            <w:hideMark/>
          </w:tcPr>
          <w:p w14:paraId="589947FF" w14:textId="77777777" w:rsidR="003A621E" w:rsidRPr="003A621E" w:rsidRDefault="003A621E" w:rsidP="00C62D89">
            <w:pPr>
              <w:spacing w:line="276" w:lineRule="auto"/>
              <w:rPr>
                <w:szCs w:val="20"/>
              </w:rPr>
            </w:pPr>
          </w:p>
        </w:tc>
      </w:tr>
      <w:tr w:rsidR="003A621E" w:rsidRPr="003A621E" w14:paraId="112B8BA1" w14:textId="77777777" w:rsidTr="00C62D89">
        <w:tc>
          <w:tcPr>
            <w:tcW w:w="0" w:type="auto"/>
            <w:hideMark/>
          </w:tcPr>
          <w:p w14:paraId="42FDD26F" w14:textId="77777777" w:rsidR="003A621E" w:rsidRPr="003A621E" w:rsidRDefault="003A621E" w:rsidP="00C62D89">
            <w:pPr>
              <w:spacing w:line="276" w:lineRule="auto"/>
              <w:rPr>
                <w:szCs w:val="20"/>
              </w:rPr>
            </w:pPr>
            <w:r w:rsidRPr="003A621E">
              <w:rPr>
                <w:szCs w:val="20"/>
              </w:rPr>
              <w:t>2</w:t>
            </w:r>
          </w:p>
        </w:tc>
        <w:tc>
          <w:tcPr>
            <w:tcW w:w="0" w:type="auto"/>
            <w:hideMark/>
          </w:tcPr>
          <w:p w14:paraId="1E7EBFA6" w14:textId="3BF0D132" w:rsidR="003A621E" w:rsidRPr="003A621E" w:rsidRDefault="003A621E" w:rsidP="00C62D89">
            <w:pPr>
              <w:spacing w:line="276" w:lineRule="auto"/>
              <w:rPr>
                <w:szCs w:val="20"/>
              </w:rPr>
            </w:pPr>
            <w:r w:rsidRPr="003A621E">
              <w:rPr>
                <w:szCs w:val="20"/>
              </w:rPr>
              <w:t>Responsable Técnico</w:t>
            </w:r>
            <w:r w:rsidR="005E530B">
              <w:rPr>
                <w:szCs w:val="20"/>
              </w:rPr>
              <w:t>/ Residente</w:t>
            </w:r>
          </w:p>
        </w:tc>
        <w:tc>
          <w:tcPr>
            <w:tcW w:w="0" w:type="auto"/>
            <w:hideMark/>
          </w:tcPr>
          <w:p w14:paraId="7F8AF62D" w14:textId="77777777" w:rsidR="003A621E" w:rsidRPr="003A621E" w:rsidRDefault="003A621E" w:rsidP="00C62D89">
            <w:pPr>
              <w:spacing w:line="276" w:lineRule="auto"/>
              <w:rPr>
                <w:szCs w:val="20"/>
              </w:rPr>
            </w:pPr>
          </w:p>
        </w:tc>
        <w:tc>
          <w:tcPr>
            <w:tcW w:w="0" w:type="auto"/>
            <w:hideMark/>
          </w:tcPr>
          <w:p w14:paraId="1113295E" w14:textId="77777777" w:rsidR="003A621E" w:rsidRPr="003A621E" w:rsidRDefault="003A621E" w:rsidP="00C62D89">
            <w:pPr>
              <w:spacing w:line="276" w:lineRule="auto"/>
              <w:rPr>
                <w:szCs w:val="20"/>
              </w:rPr>
            </w:pPr>
          </w:p>
        </w:tc>
        <w:tc>
          <w:tcPr>
            <w:tcW w:w="0" w:type="auto"/>
            <w:hideMark/>
          </w:tcPr>
          <w:p w14:paraId="2726A8EE" w14:textId="77777777" w:rsidR="003A621E" w:rsidRPr="003A621E" w:rsidRDefault="003A621E" w:rsidP="00C62D89">
            <w:pPr>
              <w:spacing w:line="276" w:lineRule="auto"/>
              <w:rPr>
                <w:szCs w:val="20"/>
              </w:rPr>
            </w:pPr>
          </w:p>
        </w:tc>
      </w:tr>
      <w:tr w:rsidR="003A621E" w:rsidRPr="003A621E" w14:paraId="6A0A2FFF" w14:textId="77777777" w:rsidTr="00C62D89">
        <w:tc>
          <w:tcPr>
            <w:tcW w:w="0" w:type="auto"/>
            <w:hideMark/>
          </w:tcPr>
          <w:p w14:paraId="645C30E0" w14:textId="411E3ACF" w:rsidR="003A621E" w:rsidRPr="003A621E" w:rsidRDefault="005E530B" w:rsidP="00C62D89">
            <w:pPr>
              <w:spacing w:line="276" w:lineRule="auto"/>
              <w:rPr>
                <w:szCs w:val="20"/>
              </w:rPr>
            </w:pPr>
            <w:r>
              <w:rPr>
                <w:szCs w:val="20"/>
              </w:rPr>
              <w:t>3</w:t>
            </w:r>
          </w:p>
        </w:tc>
        <w:tc>
          <w:tcPr>
            <w:tcW w:w="0" w:type="auto"/>
            <w:hideMark/>
          </w:tcPr>
          <w:p w14:paraId="3FCBF3DE" w14:textId="7EF572A9" w:rsidR="003A621E" w:rsidRPr="003A621E" w:rsidRDefault="003A621E" w:rsidP="00C62D89">
            <w:pPr>
              <w:spacing w:line="276" w:lineRule="auto"/>
              <w:rPr>
                <w:szCs w:val="20"/>
              </w:rPr>
            </w:pPr>
            <w:r w:rsidRPr="003A621E">
              <w:rPr>
                <w:szCs w:val="20"/>
              </w:rPr>
              <w:t>Metodología de ejecución</w:t>
            </w:r>
          </w:p>
        </w:tc>
        <w:tc>
          <w:tcPr>
            <w:tcW w:w="0" w:type="auto"/>
            <w:hideMark/>
          </w:tcPr>
          <w:p w14:paraId="0E57541C" w14:textId="77777777" w:rsidR="003A621E" w:rsidRPr="003A621E" w:rsidRDefault="003A621E" w:rsidP="00C62D89">
            <w:pPr>
              <w:spacing w:line="276" w:lineRule="auto"/>
              <w:rPr>
                <w:szCs w:val="20"/>
              </w:rPr>
            </w:pPr>
          </w:p>
        </w:tc>
        <w:tc>
          <w:tcPr>
            <w:tcW w:w="0" w:type="auto"/>
            <w:hideMark/>
          </w:tcPr>
          <w:p w14:paraId="47425C16" w14:textId="77777777" w:rsidR="003A621E" w:rsidRPr="003A621E" w:rsidRDefault="003A621E" w:rsidP="00C62D89">
            <w:pPr>
              <w:spacing w:line="276" w:lineRule="auto"/>
              <w:rPr>
                <w:szCs w:val="20"/>
              </w:rPr>
            </w:pPr>
          </w:p>
        </w:tc>
        <w:tc>
          <w:tcPr>
            <w:tcW w:w="0" w:type="auto"/>
            <w:hideMark/>
          </w:tcPr>
          <w:p w14:paraId="57D38E62" w14:textId="77777777" w:rsidR="003A621E" w:rsidRPr="003A621E" w:rsidRDefault="003A621E" w:rsidP="00C62D89">
            <w:pPr>
              <w:spacing w:line="276" w:lineRule="auto"/>
              <w:rPr>
                <w:szCs w:val="20"/>
              </w:rPr>
            </w:pPr>
          </w:p>
        </w:tc>
      </w:tr>
      <w:tr w:rsidR="003A621E" w:rsidRPr="003A621E" w14:paraId="5141364E" w14:textId="77777777" w:rsidTr="00C62D89">
        <w:tc>
          <w:tcPr>
            <w:tcW w:w="0" w:type="auto"/>
            <w:hideMark/>
          </w:tcPr>
          <w:p w14:paraId="23E04725" w14:textId="35A2D2ED" w:rsidR="003A621E" w:rsidRPr="003A621E" w:rsidRDefault="005E530B" w:rsidP="00C62D89">
            <w:pPr>
              <w:spacing w:line="276" w:lineRule="auto"/>
              <w:rPr>
                <w:szCs w:val="20"/>
              </w:rPr>
            </w:pPr>
            <w:r>
              <w:rPr>
                <w:szCs w:val="20"/>
              </w:rPr>
              <w:t>4</w:t>
            </w:r>
          </w:p>
        </w:tc>
        <w:tc>
          <w:tcPr>
            <w:tcW w:w="0" w:type="auto"/>
            <w:hideMark/>
          </w:tcPr>
          <w:p w14:paraId="6E16136E" w14:textId="77777777" w:rsidR="003A621E" w:rsidRPr="003A621E" w:rsidRDefault="003A621E" w:rsidP="00C62D89">
            <w:pPr>
              <w:spacing w:line="276" w:lineRule="auto"/>
              <w:rPr>
                <w:szCs w:val="20"/>
              </w:rPr>
            </w:pPr>
            <w:r w:rsidRPr="003A621E">
              <w:rPr>
                <w:szCs w:val="20"/>
              </w:rPr>
              <w:t>Cronograma valorado</w:t>
            </w:r>
          </w:p>
        </w:tc>
        <w:tc>
          <w:tcPr>
            <w:tcW w:w="0" w:type="auto"/>
            <w:hideMark/>
          </w:tcPr>
          <w:p w14:paraId="5FF45D9E" w14:textId="77777777" w:rsidR="003A621E" w:rsidRPr="003A621E" w:rsidRDefault="003A621E" w:rsidP="00C62D89">
            <w:pPr>
              <w:spacing w:line="276" w:lineRule="auto"/>
              <w:rPr>
                <w:szCs w:val="20"/>
              </w:rPr>
            </w:pPr>
          </w:p>
        </w:tc>
        <w:tc>
          <w:tcPr>
            <w:tcW w:w="0" w:type="auto"/>
            <w:hideMark/>
          </w:tcPr>
          <w:p w14:paraId="3CB85D93" w14:textId="77777777" w:rsidR="003A621E" w:rsidRPr="003A621E" w:rsidRDefault="003A621E" w:rsidP="00C62D89">
            <w:pPr>
              <w:spacing w:line="276" w:lineRule="auto"/>
              <w:rPr>
                <w:szCs w:val="20"/>
              </w:rPr>
            </w:pPr>
          </w:p>
        </w:tc>
        <w:tc>
          <w:tcPr>
            <w:tcW w:w="0" w:type="auto"/>
            <w:hideMark/>
          </w:tcPr>
          <w:p w14:paraId="07EAAED1" w14:textId="77777777" w:rsidR="003A621E" w:rsidRPr="003A621E" w:rsidRDefault="003A621E" w:rsidP="00C62D89">
            <w:pPr>
              <w:spacing w:line="276" w:lineRule="auto"/>
              <w:rPr>
                <w:szCs w:val="20"/>
              </w:rPr>
            </w:pPr>
          </w:p>
        </w:tc>
      </w:tr>
      <w:tr w:rsidR="003A621E" w:rsidRPr="003A621E" w14:paraId="5A757ACD" w14:textId="77777777" w:rsidTr="00C62D89">
        <w:tc>
          <w:tcPr>
            <w:tcW w:w="0" w:type="auto"/>
            <w:hideMark/>
          </w:tcPr>
          <w:p w14:paraId="4DCD38E2" w14:textId="26C552A4" w:rsidR="003A621E" w:rsidRPr="003A621E" w:rsidRDefault="005E530B" w:rsidP="00C62D89">
            <w:pPr>
              <w:spacing w:line="276" w:lineRule="auto"/>
              <w:rPr>
                <w:szCs w:val="20"/>
              </w:rPr>
            </w:pPr>
            <w:r>
              <w:rPr>
                <w:szCs w:val="20"/>
              </w:rPr>
              <w:t>5</w:t>
            </w:r>
          </w:p>
        </w:tc>
        <w:tc>
          <w:tcPr>
            <w:tcW w:w="0" w:type="auto"/>
            <w:hideMark/>
          </w:tcPr>
          <w:p w14:paraId="550C1B2E" w14:textId="77777777" w:rsidR="003A621E" w:rsidRPr="003A621E" w:rsidRDefault="003A621E" w:rsidP="00C62D89">
            <w:pPr>
              <w:spacing w:line="276" w:lineRule="auto"/>
              <w:rPr>
                <w:szCs w:val="20"/>
              </w:rPr>
            </w:pPr>
            <w:r w:rsidRPr="003A621E">
              <w:rPr>
                <w:szCs w:val="20"/>
              </w:rPr>
              <w:t>Oferta económica</w:t>
            </w:r>
          </w:p>
        </w:tc>
        <w:tc>
          <w:tcPr>
            <w:tcW w:w="0" w:type="auto"/>
            <w:hideMark/>
          </w:tcPr>
          <w:p w14:paraId="4C7B8ED3" w14:textId="77777777" w:rsidR="003A621E" w:rsidRPr="003A621E" w:rsidRDefault="003A621E" w:rsidP="00C62D89">
            <w:pPr>
              <w:spacing w:line="276" w:lineRule="auto"/>
              <w:rPr>
                <w:szCs w:val="20"/>
              </w:rPr>
            </w:pPr>
          </w:p>
        </w:tc>
        <w:tc>
          <w:tcPr>
            <w:tcW w:w="0" w:type="auto"/>
            <w:hideMark/>
          </w:tcPr>
          <w:p w14:paraId="3B2309B2" w14:textId="77777777" w:rsidR="003A621E" w:rsidRPr="003A621E" w:rsidRDefault="003A621E" w:rsidP="00C62D89">
            <w:pPr>
              <w:spacing w:line="276" w:lineRule="auto"/>
              <w:rPr>
                <w:szCs w:val="20"/>
              </w:rPr>
            </w:pPr>
          </w:p>
        </w:tc>
        <w:tc>
          <w:tcPr>
            <w:tcW w:w="0" w:type="auto"/>
            <w:hideMark/>
          </w:tcPr>
          <w:p w14:paraId="4A37D1B9" w14:textId="77777777" w:rsidR="003A621E" w:rsidRPr="003A621E" w:rsidRDefault="003A621E" w:rsidP="00C62D89">
            <w:pPr>
              <w:spacing w:line="276" w:lineRule="auto"/>
              <w:rPr>
                <w:szCs w:val="20"/>
              </w:rPr>
            </w:pPr>
          </w:p>
        </w:tc>
      </w:tr>
      <w:tr w:rsidR="003A621E" w:rsidRPr="003A621E" w14:paraId="67E5BE9A" w14:textId="77777777" w:rsidTr="00C62D89">
        <w:tc>
          <w:tcPr>
            <w:tcW w:w="0" w:type="auto"/>
            <w:hideMark/>
          </w:tcPr>
          <w:p w14:paraId="67F4E715" w14:textId="4FCB7307" w:rsidR="003A621E" w:rsidRPr="003A621E" w:rsidRDefault="005E530B" w:rsidP="00C62D89">
            <w:pPr>
              <w:spacing w:line="276" w:lineRule="auto"/>
              <w:rPr>
                <w:szCs w:val="20"/>
              </w:rPr>
            </w:pPr>
            <w:r>
              <w:rPr>
                <w:szCs w:val="20"/>
              </w:rPr>
              <w:t>6</w:t>
            </w:r>
          </w:p>
        </w:tc>
        <w:tc>
          <w:tcPr>
            <w:tcW w:w="0" w:type="auto"/>
            <w:hideMark/>
          </w:tcPr>
          <w:p w14:paraId="3951FDF3" w14:textId="77777777" w:rsidR="003A621E" w:rsidRPr="003A621E" w:rsidRDefault="003A621E" w:rsidP="00C62D89">
            <w:pPr>
              <w:spacing w:line="276" w:lineRule="auto"/>
              <w:rPr>
                <w:szCs w:val="20"/>
              </w:rPr>
            </w:pPr>
            <w:r w:rsidRPr="003A621E">
              <w:rPr>
                <w:szCs w:val="20"/>
              </w:rPr>
              <w:t>Análisis de Precios Unitarios (APU)</w:t>
            </w:r>
          </w:p>
        </w:tc>
        <w:tc>
          <w:tcPr>
            <w:tcW w:w="0" w:type="auto"/>
            <w:hideMark/>
          </w:tcPr>
          <w:p w14:paraId="19882DA5" w14:textId="77777777" w:rsidR="003A621E" w:rsidRPr="003A621E" w:rsidRDefault="003A621E" w:rsidP="00C62D89">
            <w:pPr>
              <w:spacing w:line="276" w:lineRule="auto"/>
              <w:rPr>
                <w:szCs w:val="20"/>
              </w:rPr>
            </w:pPr>
          </w:p>
        </w:tc>
        <w:tc>
          <w:tcPr>
            <w:tcW w:w="0" w:type="auto"/>
            <w:hideMark/>
          </w:tcPr>
          <w:p w14:paraId="184BC8AB" w14:textId="77777777" w:rsidR="003A621E" w:rsidRPr="003A621E" w:rsidRDefault="003A621E" w:rsidP="00C62D89">
            <w:pPr>
              <w:spacing w:line="276" w:lineRule="auto"/>
              <w:rPr>
                <w:szCs w:val="20"/>
              </w:rPr>
            </w:pPr>
          </w:p>
        </w:tc>
        <w:tc>
          <w:tcPr>
            <w:tcW w:w="0" w:type="auto"/>
            <w:hideMark/>
          </w:tcPr>
          <w:p w14:paraId="2E5E04AA" w14:textId="77777777" w:rsidR="003A621E" w:rsidRPr="003A621E" w:rsidRDefault="003A621E" w:rsidP="00C62D89">
            <w:pPr>
              <w:spacing w:line="276" w:lineRule="auto"/>
              <w:rPr>
                <w:szCs w:val="20"/>
              </w:rPr>
            </w:pPr>
          </w:p>
        </w:tc>
      </w:tr>
      <w:tr w:rsidR="003A621E" w:rsidRPr="003A621E" w14:paraId="737F13DA" w14:textId="77777777" w:rsidTr="00C62D89">
        <w:tc>
          <w:tcPr>
            <w:tcW w:w="0" w:type="auto"/>
            <w:hideMark/>
          </w:tcPr>
          <w:p w14:paraId="73CE19C5" w14:textId="41FA9DB4" w:rsidR="003A621E" w:rsidRPr="003A621E" w:rsidRDefault="005E530B" w:rsidP="00C62D89">
            <w:pPr>
              <w:spacing w:line="276" w:lineRule="auto"/>
              <w:rPr>
                <w:szCs w:val="20"/>
              </w:rPr>
            </w:pPr>
            <w:r>
              <w:rPr>
                <w:szCs w:val="20"/>
              </w:rPr>
              <w:t>7</w:t>
            </w:r>
          </w:p>
        </w:tc>
        <w:tc>
          <w:tcPr>
            <w:tcW w:w="0" w:type="auto"/>
            <w:hideMark/>
          </w:tcPr>
          <w:p w14:paraId="44BF9620" w14:textId="77777777" w:rsidR="003A621E" w:rsidRPr="003A621E" w:rsidRDefault="003A621E" w:rsidP="00C62D89">
            <w:pPr>
              <w:spacing w:line="276" w:lineRule="auto"/>
              <w:rPr>
                <w:szCs w:val="20"/>
              </w:rPr>
            </w:pPr>
            <w:r w:rsidRPr="003A621E">
              <w:rPr>
                <w:szCs w:val="20"/>
              </w:rPr>
              <w:t>Fichas técnicas y catálogos requeridos</w:t>
            </w:r>
          </w:p>
        </w:tc>
        <w:tc>
          <w:tcPr>
            <w:tcW w:w="0" w:type="auto"/>
            <w:hideMark/>
          </w:tcPr>
          <w:p w14:paraId="04EF1156" w14:textId="77777777" w:rsidR="003A621E" w:rsidRPr="003A621E" w:rsidRDefault="003A621E" w:rsidP="00C62D89">
            <w:pPr>
              <w:spacing w:line="276" w:lineRule="auto"/>
              <w:rPr>
                <w:szCs w:val="20"/>
              </w:rPr>
            </w:pPr>
          </w:p>
        </w:tc>
        <w:tc>
          <w:tcPr>
            <w:tcW w:w="0" w:type="auto"/>
            <w:hideMark/>
          </w:tcPr>
          <w:p w14:paraId="6278BD33" w14:textId="77777777" w:rsidR="003A621E" w:rsidRPr="003A621E" w:rsidRDefault="003A621E" w:rsidP="00C62D89">
            <w:pPr>
              <w:spacing w:line="276" w:lineRule="auto"/>
              <w:rPr>
                <w:szCs w:val="20"/>
              </w:rPr>
            </w:pPr>
          </w:p>
        </w:tc>
        <w:tc>
          <w:tcPr>
            <w:tcW w:w="0" w:type="auto"/>
            <w:hideMark/>
          </w:tcPr>
          <w:p w14:paraId="4CFF26C4" w14:textId="77777777" w:rsidR="003A621E" w:rsidRPr="003A621E" w:rsidRDefault="003A621E" w:rsidP="00C62D89">
            <w:pPr>
              <w:spacing w:line="276" w:lineRule="auto"/>
              <w:rPr>
                <w:szCs w:val="20"/>
              </w:rPr>
            </w:pPr>
          </w:p>
        </w:tc>
      </w:tr>
      <w:tr w:rsidR="003A621E" w:rsidRPr="003A621E" w14:paraId="44BA9432" w14:textId="77777777" w:rsidTr="00C62D89">
        <w:tc>
          <w:tcPr>
            <w:tcW w:w="0" w:type="auto"/>
            <w:hideMark/>
          </w:tcPr>
          <w:p w14:paraId="6D298C8D" w14:textId="11654188" w:rsidR="003A621E" w:rsidRPr="003A621E" w:rsidRDefault="005E530B" w:rsidP="00C62D89">
            <w:pPr>
              <w:spacing w:line="276" w:lineRule="auto"/>
              <w:rPr>
                <w:szCs w:val="20"/>
              </w:rPr>
            </w:pPr>
            <w:r>
              <w:rPr>
                <w:szCs w:val="20"/>
              </w:rPr>
              <w:t>8</w:t>
            </w:r>
          </w:p>
        </w:tc>
        <w:tc>
          <w:tcPr>
            <w:tcW w:w="0" w:type="auto"/>
            <w:hideMark/>
          </w:tcPr>
          <w:p w14:paraId="6E01EEE3" w14:textId="77777777" w:rsidR="003A621E" w:rsidRPr="003A621E" w:rsidRDefault="003A621E" w:rsidP="00C62D89">
            <w:pPr>
              <w:spacing w:line="276" w:lineRule="auto"/>
              <w:rPr>
                <w:szCs w:val="20"/>
              </w:rPr>
            </w:pPr>
            <w:r w:rsidRPr="003A621E">
              <w:rPr>
                <w:szCs w:val="20"/>
              </w:rPr>
              <w:t>Aceptación de las condiciones de ejecución</w:t>
            </w:r>
          </w:p>
        </w:tc>
        <w:tc>
          <w:tcPr>
            <w:tcW w:w="0" w:type="auto"/>
            <w:hideMark/>
          </w:tcPr>
          <w:p w14:paraId="5B36696F" w14:textId="77777777" w:rsidR="003A621E" w:rsidRPr="003A621E" w:rsidRDefault="003A621E" w:rsidP="00C62D89">
            <w:pPr>
              <w:spacing w:line="276" w:lineRule="auto"/>
              <w:rPr>
                <w:szCs w:val="20"/>
              </w:rPr>
            </w:pPr>
          </w:p>
        </w:tc>
        <w:tc>
          <w:tcPr>
            <w:tcW w:w="0" w:type="auto"/>
            <w:hideMark/>
          </w:tcPr>
          <w:p w14:paraId="5177A19D" w14:textId="77777777" w:rsidR="003A621E" w:rsidRPr="003A621E" w:rsidRDefault="003A621E" w:rsidP="00C62D89">
            <w:pPr>
              <w:spacing w:line="276" w:lineRule="auto"/>
              <w:rPr>
                <w:szCs w:val="20"/>
              </w:rPr>
            </w:pPr>
          </w:p>
        </w:tc>
        <w:tc>
          <w:tcPr>
            <w:tcW w:w="0" w:type="auto"/>
            <w:hideMark/>
          </w:tcPr>
          <w:p w14:paraId="757FD927" w14:textId="77777777" w:rsidR="003A621E" w:rsidRPr="003A621E" w:rsidRDefault="003A621E" w:rsidP="00C62D89">
            <w:pPr>
              <w:spacing w:line="276" w:lineRule="auto"/>
              <w:rPr>
                <w:szCs w:val="20"/>
              </w:rPr>
            </w:pPr>
          </w:p>
        </w:tc>
      </w:tr>
      <w:tr w:rsidR="003A621E" w:rsidRPr="003A621E" w14:paraId="1270359C" w14:textId="77777777" w:rsidTr="00C62D89">
        <w:tc>
          <w:tcPr>
            <w:tcW w:w="0" w:type="auto"/>
            <w:hideMark/>
          </w:tcPr>
          <w:p w14:paraId="44D412B6" w14:textId="2FDB1CEC" w:rsidR="003A621E" w:rsidRPr="003A621E" w:rsidRDefault="005E530B" w:rsidP="00C62D89">
            <w:pPr>
              <w:spacing w:line="276" w:lineRule="auto"/>
              <w:rPr>
                <w:szCs w:val="20"/>
              </w:rPr>
            </w:pPr>
            <w:r>
              <w:rPr>
                <w:szCs w:val="20"/>
              </w:rPr>
              <w:t>9</w:t>
            </w:r>
          </w:p>
        </w:tc>
        <w:tc>
          <w:tcPr>
            <w:tcW w:w="0" w:type="auto"/>
            <w:hideMark/>
          </w:tcPr>
          <w:p w14:paraId="16DEB413" w14:textId="0FAEE4A3" w:rsidR="003A621E" w:rsidRPr="003A621E" w:rsidRDefault="003A621E" w:rsidP="00C62D89">
            <w:pPr>
              <w:spacing w:line="276" w:lineRule="auto"/>
              <w:rPr>
                <w:szCs w:val="20"/>
              </w:rPr>
            </w:pPr>
            <w:r w:rsidRPr="003A621E">
              <w:rPr>
                <w:szCs w:val="20"/>
              </w:rPr>
              <w:t>Garantía técnica</w:t>
            </w:r>
            <w:r w:rsidR="00DF6097">
              <w:rPr>
                <w:szCs w:val="20"/>
              </w:rPr>
              <w:t xml:space="preserve"> y</w:t>
            </w:r>
            <w:r w:rsidR="00E40BC1">
              <w:rPr>
                <w:szCs w:val="20"/>
              </w:rPr>
              <w:t xml:space="preserve"> </w:t>
            </w:r>
            <w:r w:rsidR="00E40BC1" w:rsidRPr="003A621E">
              <w:rPr>
                <w:szCs w:val="20"/>
              </w:rPr>
              <w:t>Especificaciones Técnicas (NFPA 99, ASTM B819, CGA, ASPE)</w:t>
            </w:r>
          </w:p>
        </w:tc>
        <w:tc>
          <w:tcPr>
            <w:tcW w:w="0" w:type="auto"/>
            <w:hideMark/>
          </w:tcPr>
          <w:p w14:paraId="78AEFC37" w14:textId="77777777" w:rsidR="003A621E" w:rsidRPr="003A621E" w:rsidRDefault="003A621E" w:rsidP="00C62D89">
            <w:pPr>
              <w:spacing w:line="276" w:lineRule="auto"/>
              <w:rPr>
                <w:szCs w:val="20"/>
              </w:rPr>
            </w:pPr>
          </w:p>
        </w:tc>
        <w:tc>
          <w:tcPr>
            <w:tcW w:w="0" w:type="auto"/>
            <w:hideMark/>
          </w:tcPr>
          <w:p w14:paraId="6C0EB679" w14:textId="77777777" w:rsidR="003A621E" w:rsidRPr="003A621E" w:rsidRDefault="003A621E" w:rsidP="00C62D89">
            <w:pPr>
              <w:spacing w:line="276" w:lineRule="auto"/>
              <w:rPr>
                <w:szCs w:val="20"/>
              </w:rPr>
            </w:pPr>
          </w:p>
        </w:tc>
        <w:tc>
          <w:tcPr>
            <w:tcW w:w="0" w:type="auto"/>
            <w:hideMark/>
          </w:tcPr>
          <w:p w14:paraId="0B7B40C3" w14:textId="77777777" w:rsidR="003A621E" w:rsidRPr="003A621E" w:rsidRDefault="003A621E" w:rsidP="00C62D89">
            <w:pPr>
              <w:spacing w:line="276" w:lineRule="auto"/>
              <w:rPr>
                <w:szCs w:val="20"/>
              </w:rPr>
            </w:pPr>
          </w:p>
        </w:tc>
      </w:tr>
      <w:tr w:rsidR="003A621E" w:rsidRPr="003A621E" w14:paraId="50378F83" w14:textId="77777777" w:rsidTr="00C62D89">
        <w:tc>
          <w:tcPr>
            <w:tcW w:w="0" w:type="auto"/>
            <w:hideMark/>
          </w:tcPr>
          <w:p w14:paraId="75C5610F" w14:textId="59B4A78E" w:rsidR="003A621E" w:rsidRPr="003A621E" w:rsidRDefault="003A621E" w:rsidP="00C62D89">
            <w:pPr>
              <w:spacing w:line="276" w:lineRule="auto"/>
              <w:rPr>
                <w:szCs w:val="20"/>
              </w:rPr>
            </w:pPr>
            <w:r w:rsidRPr="003A621E">
              <w:rPr>
                <w:szCs w:val="20"/>
              </w:rPr>
              <w:t>1</w:t>
            </w:r>
            <w:r w:rsidR="005E530B">
              <w:rPr>
                <w:szCs w:val="20"/>
              </w:rPr>
              <w:t>0</w:t>
            </w:r>
          </w:p>
        </w:tc>
        <w:tc>
          <w:tcPr>
            <w:tcW w:w="0" w:type="auto"/>
            <w:hideMark/>
          </w:tcPr>
          <w:p w14:paraId="30296FEA" w14:textId="77777777" w:rsidR="003A621E" w:rsidRPr="003A621E" w:rsidRDefault="003A621E" w:rsidP="00C62D89">
            <w:pPr>
              <w:spacing w:line="276" w:lineRule="auto"/>
              <w:rPr>
                <w:szCs w:val="20"/>
              </w:rPr>
            </w:pPr>
            <w:r w:rsidRPr="003A621E">
              <w:rPr>
                <w:szCs w:val="20"/>
              </w:rPr>
              <w:t>Integridad y firma electrónica de la oferta</w:t>
            </w:r>
          </w:p>
        </w:tc>
        <w:tc>
          <w:tcPr>
            <w:tcW w:w="0" w:type="auto"/>
            <w:hideMark/>
          </w:tcPr>
          <w:p w14:paraId="40B73A67" w14:textId="77777777" w:rsidR="003A621E" w:rsidRPr="003A621E" w:rsidRDefault="003A621E" w:rsidP="00C62D89">
            <w:pPr>
              <w:spacing w:line="276" w:lineRule="auto"/>
              <w:rPr>
                <w:szCs w:val="20"/>
              </w:rPr>
            </w:pPr>
          </w:p>
        </w:tc>
        <w:tc>
          <w:tcPr>
            <w:tcW w:w="0" w:type="auto"/>
            <w:hideMark/>
          </w:tcPr>
          <w:p w14:paraId="50484574" w14:textId="77777777" w:rsidR="003A621E" w:rsidRPr="003A621E" w:rsidRDefault="003A621E" w:rsidP="00C62D89">
            <w:pPr>
              <w:spacing w:line="276" w:lineRule="auto"/>
              <w:rPr>
                <w:szCs w:val="20"/>
              </w:rPr>
            </w:pPr>
          </w:p>
        </w:tc>
        <w:tc>
          <w:tcPr>
            <w:tcW w:w="0" w:type="auto"/>
            <w:hideMark/>
          </w:tcPr>
          <w:p w14:paraId="7F9D4A47" w14:textId="77777777" w:rsidR="003A621E" w:rsidRPr="003A621E" w:rsidRDefault="003A621E" w:rsidP="00C62D89">
            <w:pPr>
              <w:spacing w:line="276" w:lineRule="auto"/>
              <w:rPr>
                <w:szCs w:val="20"/>
              </w:rPr>
            </w:pPr>
          </w:p>
        </w:tc>
      </w:tr>
    </w:tbl>
    <w:p w14:paraId="7E896908" w14:textId="77777777" w:rsidR="003A621E" w:rsidRPr="003A621E" w:rsidRDefault="003A621E" w:rsidP="003A621E">
      <w:pPr>
        <w:spacing w:line="276" w:lineRule="auto"/>
        <w:rPr>
          <w:szCs w:val="20"/>
        </w:rPr>
      </w:pPr>
    </w:p>
    <w:p w14:paraId="788F4CF1" w14:textId="77777777" w:rsidR="003A621E" w:rsidRPr="003A621E" w:rsidRDefault="003A621E" w:rsidP="003A621E">
      <w:pPr>
        <w:spacing w:line="276" w:lineRule="auto"/>
        <w:rPr>
          <w:szCs w:val="20"/>
        </w:rPr>
      </w:pPr>
    </w:p>
    <w:p w14:paraId="2C87AF44" w14:textId="77777777" w:rsidR="003A621E" w:rsidRPr="003A621E" w:rsidRDefault="003A621E" w:rsidP="003A621E">
      <w:pPr>
        <w:spacing w:line="276" w:lineRule="auto"/>
        <w:rPr>
          <w:szCs w:val="20"/>
        </w:rPr>
      </w:pPr>
      <w:r w:rsidRPr="003A621E">
        <w:rPr>
          <w:szCs w:val="20"/>
        </w:rPr>
        <w:t>Para que una oferta sea considerada habilitada técnicamente, deberá cumplir con la totalidad de los requisitos mínimos establecidos.</w:t>
      </w:r>
    </w:p>
    <w:p w14:paraId="6C5B84F7" w14:textId="77777777" w:rsidR="003A621E" w:rsidRPr="003A621E" w:rsidRDefault="003A621E" w:rsidP="003A621E">
      <w:pPr>
        <w:spacing w:line="276" w:lineRule="auto"/>
        <w:rPr>
          <w:szCs w:val="20"/>
        </w:rPr>
      </w:pPr>
    </w:p>
    <w:p w14:paraId="0E08D997" w14:textId="77777777" w:rsidR="003A621E" w:rsidRPr="003A621E" w:rsidRDefault="003A621E" w:rsidP="003A621E">
      <w:pPr>
        <w:pStyle w:val="Prrafodelista"/>
        <w:numPr>
          <w:ilvl w:val="1"/>
          <w:numId w:val="5"/>
        </w:numPr>
        <w:spacing w:line="276" w:lineRule="auto"/>
        <w:jc w:val="both"/>
        <w:rPr>
          <w:rFonts w:ascii="Arial Nova Light" w:hAnsi="Arial Nova Light"/>
          <w:b/>
          <w:bCs/>
          <w:sz w:val="20"/>
          <w:szCs w:val="20"/>
        </w:rPr>
      </w:pPr>
      <w:r w:rsidRPr="003A621E">
        <w:rPr>
          <w:rFonts w:ascii="Arial Nova Light" w:hAnsi="Arial Nova Light"/>
          <w:b/>
          <w:bCs/>
          <w:sz w:val="20"/>
          <w:szCs w:val="20"/>
        </w:rPr>
        <w:t>Evaluación económica</w:t>
      </w:r>
    </w:p>
    <w:p w14:paraId="04903207" w14:textId="77777777" w:rsidR="003A621E" w:rsidRPr="003A621E" w:rsidRDefault="003A621E" w:rsidP="003A621E">
      <w:pPr>
        <w:pStyle w:val="Prrafodelista"/>
        <w:spacing w:line="276" w:lineRule="auto"/>
        <w:ind w:left="360"/>
        <w:jc w:val="both"/>
        <w:rPr>
          <w:rFonts w:ascii="Arial Nova Light" w:hAnsi="Arial Nova Light"/>
          <w:b/>
          <w:bCs/>
          <w:sz w:val="20"/>
          <w:szCs w:val="20"/>
        </w:rPr>
      </w:pPr>
    </w:p>
    <w:p w14:paraId="2ADBE48D" w14:textId="77777777" w:rsidR="003A621E" w:rsidRPr="003A621E" w:rsidRDefault="003A621E" w:rsidP="003A621E">
      <w:pPr>
        <w:spacing w:line="276" w:lineRule="auto"/>
        <w:rPr>
          <w:szCs w:val="20"/>
        </w:rPr>
      </w:pPr>
      <w:r w:rsidRPr="003A621E">
        <w:rPr>
          <w:szCs w:val="20"/>
        </w:rPr>
        <w:t>La evaluación económica se realizará únicamente respecto de las ofertas que hayan obtenido CUMPLE en la totalidad de los requisitos técnicos y documentales mínimos.</w:t>
      </w:r>
    </w:p>
    <w:p w14:paraId="50DBBCEE" w14:textId="77777777" w:rsidR="003A621E" w:rsidRPr="003A621E" w:rsidRDefault="003A621E" w:rsidP="003A621E">
      <w:pPr>
        <w:spacing w:line="276" w:lineRule="auto"/>
        <w:rPr>
          <w:szCs w:val="20"/>
        </w:rPr>
      </w:pPr>
    </w:p>
    <w:p w14:paraId="18EBC9C9" w14:textId="77777777" w:rsidR="003A621E" w:rsidRPr="003A621E" w:rsidRDefault="003A621E" w:rsidP="003A621E">
      <w:pPr>
        <w:spacing w:line="276" w:lineRule="auto"/>
        <w:rPr>
          <w:szCs w:val="20"/>
        </w:rPr>
      </w:pPr>
      <w:r w:rsidRPr="003A621E">
        <w:rPr>
          <w:szCs w:val="20"/>
        </w:rPr>
        <w:t>Se verificará la correspondencia entre los rubros, cantidades, precios unitarios, Análisis de Precios Unitarios (APU) y monto total ofertado, así como su consistencia con las condiciones establecidas por SOLCA Núcleo de Loja.</w:t>
      </w:r>
    </w:p>
    <w:p w14:paraId="28A8D6E6" w14:textId="77777777" w:rsidR="003A621E" w:rsidRPr="003A621E" w:rsidRDefault="003A621E" w:rsidP="003A621E">
      <w:pPr>
        <w:spacing w:line="276" w:lineRule="auto"/>
        <w:rPr>
          <w:szCs w:val="20"/>
        </w:rPr>
      </w:pPr>
    </w:p>
    <w:p w14:paraId="7048F5D7" w14:textId="77777777" w:rsidR="003A621E" w:rsidRPr="003A621E" w:rsidRDefault="003A621E" w:rsidP="003A621E">
      <w:pPr>
        <w:spacing w:line="276" w:lineRule="auto"/>
        <w:rPr>
          <w:szCs w:val="20"/>
        </w:rPr>
      </w:pPr>
      <w:r w:rsidRPr="003A621E">
        <w:rPr>
          <w:szCs w:val="20"/>
        </w:rPr>
        <w:t>Concluida la evaluación, se elaborará un cuadro comparativo de las ofertas habilitadas, en el que constará el monto total ofertado y el resultado de la evaluación técnica y documental.</w:t>
      </w:r>
    </w:p>
    <w:p w14:paraId="3A0C3377" w14:textId="77777777" w:rsidR="003A621E" w:rsidRPr="003A621E" w:rsidRDefault="003A621E" w:rsidP="003A621E">
      <w:pPr>
        <w:spacing w:line="276" w:lineRule="auto"/>
        <w:rPr>
          <w:szCs w:val="20"/>
        </w:rPr>
      </w:pPr>
    </w:p>
    <w:p w14:paraId="011F278A" w14:textId="77777777" w:rsidR="003A621E" w:rsidRPr="003A621E" w:rsidRDefault="003A621E" w:rsidP="003A621E">
      <w:pPr>
        <w:spacing w:line="276" w:lineRule="auto"/>
        <w:rPr>
          <w:szCs w:val="20"/>
        </w:rPr>
      </w:pPr>
      <w:r w:rsidRPr="003A621E">
        <w:rPr>
          <w:szCs w:val="20"/>
        </w:rPr>
        <w:t>Dicho cuadro será puesto en conocimiento de la Comisión Evaluadora, que emitirá la recomendación correspondiente con base en los resultados obtenidos y dejando constancia motivada de su decisión.</w:t>
      </w:r>
    </w:p>
    <w:p w14:paraId="233C7B4D" w14:textId="77777777" w:rsidR="003A621E" w:rsidRPr="003A621E" w:rsidRDefault="003A621E" w:rsidP="003A621E">
      <w:pPr>
        <w:spacing w:line="276" w:lineRule="auto"/>
        <w:rPr>
          <w:szCs w:val="20"/>
        </w:rPr>
      </w:pPr>
    </w:p>
    <w:p w14:paraId="62530C38" w14:textId="77777777" w:rsidR="003A621E" w:rsidRPr="003A621E" w:rsidRDefault="003A621E" w:rsidP="003A621E">
      <w:pPr>
        <w:spacing w:line="276" w:lineRule="auto"/>
        <w:rPr>
          <w:szCs w:val="20"/>
        </w:rPr>
      </w:pPr>
      <w:r w:rsidRPr="003A621E">
        <w:rPr>
          <w:szCs w:val="20"/>
        </w:rPr>
        <w:t>Cuando ninguna oferta cumpla los requisitos mínimos establecidos, o cuando se determine que no existen condiciones para continuar con la contratación conforme a las disposiciones aplicables al proceso, la Comisión podrá recomendar que el procedimiento no continúe, dejando debidamente motivadas las razones correspondientes.</w:t>
      </w:r>
    </w:p>
    <w:sectPr w:rsidR="003A621E" w:rsidRPr="003A621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charset w:val="00"/>
    <w:family w:val="auto"/>
    <w:pitch w:val="default"/>
    <w:embedRegular r:id="rId1" w:fontKey="{4D9C78A3-ACC6-4CE6-93FC-32C96D3EE6EF}"/>
    <w:embedBold r:id="rId2" w:fontKey="{7D7C5DB5-BD7D-4F38-B8D8-596253031DD5}"/>
    <w:embedItalic r:id="rId3" w:fontKey="{A80B4F45-7A14-42EA-9B32-761BD1A7217E}"/>
  </w:font>
  <w:font w:name="Arial Nova Light">
    <w:charset w:val="00"/>
    <w:family w:val="swiss"/>
    <w:pitch w:val="variable"/>
    <w:sig w:usb0="0000028F" w:usb1="00000002" w:usb2="00000000" w:usb3="00000000" w:csb0="0000019F" w:csb1="00000000"/>
    <w:embedRegular r:id="rId4" w:fontKey="{F2B6DA4E-B38C-4DD9-8EF8-9CA8A24B3DC2}"/>
    <w:embedBold r:id="rId5" w:fontKey="{01DC75F9-C022-4129-A0FB-CD675D2E331D}"/>
    <w:embedItalic r:id="rId6" w:fontKey="{C85E3884-DE60-4F76-B0FA-F10DDA42AEC2}"/>
  </w:font>
  <w:font w:name="Calibri">
    <w:panose1 w:val="020F0502020204030204"/>
    <w:charset w:val="00"/>
    <w:family w:val="swiss"/>
    <w:pitch w:val="variable"/>
    <w:sig w:usb0="E4002EFF" w:usb1="C200247B" w:usb2="00000009" w:usb3="00000000" w:csb0="000001FF" w:csb1="00000000"/>
    <w:embedRegular r:id="rId7" w:fontKey="{7FFBC08B-50D6-4047-9D9B-6F9518256AE2}"/>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8" w:fontKey="{3DE252B1-9935-4DE8-9E8C-AF90830DD8D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176D7"/>
    <w:multiLevelType w:val="multilevel"/>
    <w:tmpl w:val="B9E4D9C8"/>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1B6A6EFC"/>
    <w:multiLevelType w:val="multilevel"/>
    <w:tmpl w:val="54E6598A"/>
    <w:lvl w:ilvl="0">
      <w:start w:val="1"/>
      <w:numFmt w:val="decimal"/>
      <w:lvlText w:val="%1."/>
      <w:lvlJc w:val="left"/>
      <w:pPr>
        <w:ind w:left="720" w:hanging="360"/>
      </w:pPr>
      <w:rPr>
        <w:rFonts w:hint="default"/>
      </w:rPr>
    </w:lvl>
    <w:lvl w:ilvl="1">
      <w:start w:val="1"/>
      <w:numFmt w:val="decimal"/>
      <w:isLgl/>
      <w:lvlText w:val="%1.%2."/>
      <w:lvlJc w:val="left"/>
      <w:pPr>
        <w:ind w:left="732"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E136E7F"/>
    <w:multiLevelType w:val="multilevel"/>
    <w:tmpl w:val="A49EB39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30B1451C"/>
    <w:multiLevelType w:val="multilevel"/>
    <w:tmpl w:val="300A001F"/>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50D5578"/>
    <w:multiLevelType w:val="hybridMultilevel"/>
    <w:tmpl w:val="4FAE4D7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54D66589"/>
    <w:multiLevelType w:val="hybridMultilevel"/>
    <w:tmpl w:val="EA4C200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7A1D7372"/>
    <w:multiLevelType w:val="hybridMultilevel"/>
    <w:tmpl w:val="62C0B83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15:restartNumberingAfterBreak="0">
    <w:nsid w:val="7E6C4037"/>
    <w:multiLevelType w:val="hybridMultilevel"/>
    <w:tmpl w:val="5CBC036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16cid:durableId="1076634356">
    <w:abstractNumId w:val="0"/>
  </w:num>
  <w:num w:numId="2" w16cid:durableId="1376461866">
    <w:abstractNumId w:val="2"/>
  </w:num>
  <w:num w:numId="3" w16cid:durableId="1858498080">
    <w:abstractNumId w:val="1"/>
  </w:num>
  <w:num w:numId="4" w16cid:durableId="762871721">
    <w:abstractNumId w:val="5"/>
  </w:num>
  <w:num w:numId="5" w16cid:durableId="788013959">
    <w:abstractNumId w:val="3"/>
  </w:num>
  <w:num w:numId="6" w16cid:durableId="1170949789">
    <w:abstractNumId w:val="4"/>
  </w:num>
  <w:num w:numId="7" w16cid:durableId="66077106">
    <w:abstractNumId w:val="7"/>
  </w:num>
  <w:num w:numId="8" w16cid:durableId="18615772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988"/>
    <w:rsid w:val="000C78AD"/>
    <w:rsid w:val="001867A8"/>
    <w:rsid w:val="0028209B"/>
    <w:rsid w:val="002E3BFA"/>
    <w:rsid w:val="002E4C9E"/>
    <w:rsid w:val="003A621E"/>
    <w:rsid w:val="004172B7"/>
    <w:rsid w:val="004F5228"/>
    <w:rsid w:val="00500B56"/>
    <w:rsid w:val="005614C2"/>
    <w:rsid w:val="005E530B"/>
    <w:rsid w:val="00643176"/>
    <w:rsid w:val="00657A09"/>
    <w:rsid w:val="006D50E3"/>
    <w:rsid w:val="007057CC"/>
    <w:rsid w:val="00830C30"/>
    <w:rsid w:val="008D5F3D"/>
    <w:rsid w:val="008F59BE"/>
    <w:rsid w:val="00924A81"/>
    <w:rsid w:val="00974AEA"/>
    <w:rsid w:val="009A37A8"/>
    <w:rsid w:val="00BD5FF4"/>
    <w:rsid w:val="00BE7B4B"/>
    <w:rsid w:val="00C70628"/>
    <w:rsid w:val="00C80FA7"/>
    <w:rsid w:val="00CF5848"/>
    <w:rsid w:val="00D31998"/>
    <w:rsid w:val="00D43A29"/>
    <w:rsid w:val="00D936CB"/>
    <w:rsid w:val="00D93DFC"/>
    <w:rsid w:val="00DF6097"/>
    <w:rsid w:val="00E40BC1"/>
    <w:rsid w:val="00E62988"/>
    <w:rsid w:val="00E713EC"/>
    <w:rsid w:val="00EA362C"/>
    <w:rsid w:val="00EA531A"/>
    <w:rsid w:val="00F11C2E"/>
    <w:rsid w:val="00F164F9"/>
    <w:rsid w:val="00F205B2"/>
  </w:rsids>
  <m:mathPr>
    <m:mathFont m:val="Cambria Math"/>
    <m:brkBin m:val="before"/>
    <m:brkBinSub m:val="--"/>
    <m:smallFrac m:val="0"/>
    <m:dispDef/>
    <m:lMargin m:val="0"/>
    <m:rMargin m:val="0"/>
    <m:defJc m:val="centerGroup"/>
    <m:wrapIndent m:val="1440"/>
    <m:intLim m:val="subSup"/>
    <m:naryLim m:val="undOvr"/>
  </m:mathPr>
  <w:themeFontLang w:val="es-EC"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11501"/>
  <w15:docId w15:val="{38B7788F-8024-4EC4-9991-021AEED16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 w:eastAsia="Inter" w:hAnsi="Inter" w:cs="Inter"/>
        <w:color w:val="374151"/>
        <w:sz w:val="24"/>
        <w:szCs w:val="24"/>
        <w:lang w:val="es" w:eastAsia="es-EC"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AEA"/>
    <w:pPr>
      <w:jc w:val="both"/>
    </w:pPr>
    <w:rPr>
      <w:rFonts w:ascii="Arial Nova Light" w:hAnsi="Arial Nova Light"/>
      <w:sz w:val="20"/>
    </w:rPr>
  </w:style>
  <w:style w:type="paragraph" w:styleId="Ttulo1">
    <w:name w:val="heading 1"/>
    <w:basedOn w:val="Normal"/>
    <w:next w:val="Normal"/>
    <w:uiPriority w:val="9"/>
    <w:qFormat/>
    <w:rsid w:val="00E713EC"/>
    <w:pPr>
      <w:keepNext/>
      <w:keepLines/>
      <w:spacing w:before="480" w:after="120" w:line="276" w:lineRule="auto"/>
      <w:outlineLvl w:val="0"/>
    </w:pPr>
    <w:rPr>
      <w:b/>
      <w:bCs/>
      <w:color w:val="1F2937"/>
      <w:szCs w:val="32"/>
    </w:rPr>
  </w:style>
  <w:style w:type="paragraph" w:styleId="Ttulo2">
    <w:name w:val="heading 2"/>
    <w:basedOn w:val="Normal"/>
    <w:next w:val="Normal"/>
    <w:uiPriority w:val="9"/>
    <w:unhideWhenUsed/>
    <w:qFormat/>
    <w:rsid w:val="008D5F3D"/>
    <w:pPr>
      <w:keepNext/>
      <w:keepLines/>
      <w:spacing w:before="360" w:after="80" w:line="276" w:lineRule="auto"/>
      <w:outlineLvl w:val="1"/>
    </w:pPr>
    <w:rPr>
      <w:b/>
      <w:bCs/>
      <w:szCs w:val="28"/>
    </w:rPr>
  </w:style>
  <w:style w:type="paragraph" w:styleId="Ttulo3">
    <w:name w:val="heading 3"/>
    <w:basedOn w:val="Normal"/>
    <w:next w:val="Normal"/>
    <w:uiPriority w:val="9"/>
    <w:semiHidden/>
    <w:unhideWhenUsed/>
    <w:qFormat/>
    <w:pPr>
      <w:keepNext/>
      <w:keepLines/>
      <w:spacing w:before="280" w:after="80" w:line="276" w:lineRule="auto"/>
      <w:outlineLvl w:val="2"/>
    </w:pPr>
    <w:rPr>
      <w:b/>
      <w:bCs/>
      <w:color w:val="4B5563"/>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line="240" w:lineRule="auto"/>
    </w:pPr>
    <w:rPr>
      <w:b/>
      <w:bCs/>
      <w:color w:val="111827"/>
      <w:sz w:val="40"/>
      <w:szCs w:val="40"/>
    </w:rPr>
  </w:style>
  <w:style w:type="paragraph" w:styleId="Subttulo">
    <w:name w:val="Subtitle"/>
    <w:basedOn w:val="Normal"/>
    <w:next w:val="Normal"/>
    <w:uiPriority w:val="11"/>
    <w:qFormat/>
    <w:pPr>
      <w:keepNext/>
      <w:keepLines/>
      <w:spacing w:before="360" w:after="80" w:line="240" w:lineRule="auto"/>
    </w:pPr>
    <w:rPr>
      <w:b/>
      <w:bCs/>
      <w:color w:val="4B5563"/>
      <w:sz w:val="28"/>
      <w:szCs w:val="28"/>
    </w:rPr>
  </w:style>
  <w:style w:type="table" w:customStyle="1" w:styleId="a">
    <w:basedOn w:val="TableNormal"/>
    <w:tblPr>
      <w:tblStyleRowBandSize w:val="1"/>
      <w:tblStyleColBandSize w:val="1"/>
      <w:tblCellMar>
        <w:top w:w="160" w:type="dxa"/>
        <w:left w:w="200" w:type="dxa"/>
        <w:bottom w:w="160" w:type="dxa"/>
        <w:right w:w="200" w:type="dxa"/>
      </w:tblCellMar>
    </w:tblPr>
    <w:tcPr>
      <w:shd w:val="clear" w:color="auto" w:fill="FFFFFF"/>
      <w:vAlign w:val="center"/>
    </w:tcPr>
    <w:tblStylePr w:type="firstRow">
      <w:rPr>
        <w:rFonts w:ascii="Inter" w:eastAsia="Inter" w:hAnsi="Inter" w:cs="Inter"/>
        <w:b/>
        <w:bCs/>
        <w:i w:val="0"/>
        <w:iCs w:val="0"/>
        <w:color w:val="111827"/>
        <w:sz w:val="22"/>
        <w:szCs w:val="22"/>
      </w:rPr>
      <w:tblPr/>
      <w:tcPr>
        <w:shd w:val="clear" w:color="auto" w:fill="F9FAFB"/>
        <w:vAlign w:val="center"/>
      </w:tcPr>
    </w:tblStylePr>
  </w:style>
  <w:style w:type="paragraph" w:styleId="Prrafodelista">
    <w:name w:val="List Paragraph"/>
    <w:aliases w:val="TIT 2 IND,Capítulo,Bullets,Numbered List Paragraph,123 List Paragraph,List Paragraph1,Celula,List Paragraph (numbered (a)),Main numbered paragraph,Subtitulo1,AATITULO,INDICE,List Paragraph,FOTOGRAFIAS,Titulo 2,Párrafo de lista2"/>
    <w:basedOn w:val="Normal"/>
    <w:link w:val="PrrafodelistaCar"/>
    <w:uiPriority w:val="34"/>
    <w:qFormat/>
    <w:rsid w:val="0028209B"/>
    <w:pPr>
      <w:widowControl w:val="0"/>
      <w:autoSpaceDE w:val="0"/>
      <w:autoSpaceDN w:val="0"/>
      <w:adjustRightInd w:val="0"/>
      <w:spacing w:line="240" w:lineRule="auto"/>
      <w:jc w:val="left"/>
    </w:pPr>
    <w:rPr>
      <w:rFonts w:ascii="Times New Roman" w:eastAsia="Times New Roman" w:hAnsi="Times New Roman" w:cs="Times New Roman"/>
      <w:color w:val="auto"/>
      <w:sz w:val="24"/>
      <w:lang w:val="es-EC"/>
    </w:rPr>
  </w:style>
  <w:style w:type="character" w:customStyle="1" w:styleId="PrrafodelistaCar">
    <w:name w:val="Párrafo de lista Car"/>
    <w:aliases w:val="TIT 2 IND Car,Capítulo Car,Bullets Car,Numbered List Paragraph Car,123 List Paragraph Car,List Paragraph1 Car,Celula Car,List Paragraph (numbered (a)) Car,Main numbered paragraph Car,Subtitulo1 Car,AATITULO Car,INDICE Car"/>
    <w:link w:val="Prrafodelista"/>
    <w:uiPriority w:val="34"/>
    <w:rsid w:val="0028209B"/>
    <w:rPr>
      <w:rFonts w:ascii="Times New Roman" w:eastAsia="Times New Roman" w:hAnsi="Times New Roman" w:cs="Times New Roman"/>
      <w:color w:val="auto"/>
      <w:lang w:val="es-EC"/>
    </w:rPr>
  </w:style>
  <w:style w:type="table" w:styleId="Tablaconcuadrcula">
    <w:name w:val="Table Grid"/>
    <w:basedOn w:val="Tablanormal"/>
    <w:uiPriority w:val="59"/>
    <w:rsid w:val="003A621E"/>
    <w:pPr>
      <w:spacing w:line="240" w:lineRule="auto"/>
    </w:pPr>
    <w:rPr>
      <w:rFonts w:ascii="Calibri" w:eastAsia="Times New Roman" w:hAnsi="Calibri" w:cs="Times New Roman"/>
      <w:color w:val="auto"/>
      <w:sz w:val="22"/>
      <w:szCs w:val="22"/>
      <w:lang w:val="es-EC"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10</Pages>
  <Words>3802</Words>
  <Characters>20915</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 Espinosa</dc:creator>
  <cp:lastModifiedBy>Adquisiciones</cp:lastModifiedBy>
  <cp:revision>33</cp:revision>
  <dcterms:created xsi:type="dcterms:W3CDTF">2026-09-29T16:09:00Z</dcterms:created>
  <dcterms:modified xsi:type="dcterms:W3CDTF">2026-09-30T13:07:00Z</dcterms:modified>
</cp:coreProperties>
</file>